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2268" w:rsidRDefault="004C047A">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微电子科学与技术学院2019-2020本科生</w:t>
      </w:r>
    </w:p>
    <w:p w:rsidR="00902268" w:rsidRDefault="004C047A">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奖学金综合素质测评方案</w:t>
      </w:r>
    </w:p>
    <w:p w:rsidR="00902268" w:rsidRDefault="004C047A">
      <w:pPr>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为了更好地贯彻国家教育部《普通高等学校学生管理规定》，树立以人为本的教育理念，鼓励学生刻苦学习，全面发展，推动素质教育全面开展，结合我院实际情况，特制定《中山大学微电子科学与技术学院本科生奖学金综合测评细则》。根据“切合实际、鼓励先进、公平规范”的原则， 以《中山大学学生综合测评实施办法》为基础，参考其它相关的细则与条例，结合院系专业学科特点与教学、教育管理、学生活动等方面的具体情况形成本细则。</w:t>
      </w:r>
    </w:p>
    <w:p w:rsidR="00902268" w:rsidRDefault="004C047A">
      <w:pPr>
        <w:widowControl/>
        <w:snapToGrid w:val="0"/>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第一章  总则</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第一条  本办法旨在规范我院本科学生综合测评工作，做到程序规范、内容全面、标准客观、结果公正。</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第二条  对学生进行综合测评，应遵循如下原则：一要激励学生刻苦学习、奋发向上；二要认同学生在社会工作、课余活动等方面的成绩；三要对学生的不良行为做出相应惩处；四要实事求是，对学生在校期间的综合表现做出公正、合理的评价。</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第三条  学生每学年的综合测评成绩由学业加权平均分、德育加分和扣分三部分构成。</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综合测评成绩＝学业加权平均成绩＋德育加分－扣分。</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highlight w:val="yellow"/>
        </w:rPr>
      </w:pPr>
      <w:r>
        <w:rPr>
          <w:rFonts w:ascii="宋体" w:eastAsia="宋体" w:hAnsi="宋体" w:cs="宋体" w:hint="eastAsia"/>
          <w:kern w:val="0"/>
          <w:szCs w:val="21"/>
        </w:rPr>
        <w:t>其中：德育加分最终要乘以系数0.1且德育加分不得超过本人专业成绩绩点(5分制)的15%；扣分不乘以系数，直接扣；</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凡有缓考的科目，均不计算在学业加权平均分内。</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算入学业加权平均成绩的课程为公共必修课、专业必修课和专业选修课</w:t>
      </w:r>
      <w:r>
        <w:rPr>
          <w:rFonts w:ascii="宋体" w:eastAsia="宋体" w:hAnsi="宋体" w:cs="宋体" w:hint="eastAsia"/>
          <w:color w:val="000000"/>
          <w:szCs w:val="21"/>
        </w:rPr>
        <w:t>。</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转专业的学生,如该学生基本是在原专业学习并参加考试的,应返回原专业参评；如果在上一学年中途转专业的,则按照具体情况由学院报学校研究处理。转专业的学生，应计算评奖年度内所学全部公共必修课、专业必修课和专业选修课。</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第四条 </w:t>
      </w:r>
      <w:r>
        <w:rPr>
          <w:rFonts w:ascii="宋体" w:eastAsia="宋体" w:hAnsi="宋体" w:cs="宋体" w:hint="eastAsia"/>
          <w:color w:val="000000"/>
          <w:kern w:val="0"/>
          <w:szCs w:val="21"/>
        </w:rPr>
        <w:t xml:space="preserve"> 以专业为单位按</w:t>
      </w:r>
      <w:r>
        <w:rPr>
          <w:rFonts w:ascii="宋体" w:eastAsia="宋体" w:hAnsi="宋体" w:cs="宋体" w:hint="eastAsia"/>
          <w:kern w:val="0"/>
          <w:szCs w:val="21"/>
        </w:rPr>
        <w:t>综合测评成绩高低排序，在此基础上进行优秀学生奖学金的评选，奖学金名额根据《中山大学学生奖励管理规定》，按专业人数确定。</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lastRenderedPageBreak/>
        <w:t>第五条  凡属于下列情况之一者，均不得参加本学年度优秀学生奖学金评选：</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1、受纪律处分或学校通报批评者；</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2、专业必修课、公共必修课、专业选修课、公共选修课第一次考试不合格者，旷考或自动放弃考试者；</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3、未达到《国家体育锻炼标准》者；</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4、一年级新生未经批准不参加军训者。</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color w:val="000000"/>
          <w:szCs w:val="21"/>
        </w:rPr>
      </w:pPr>
      <w:r>
        <w:rPr>
          <w:rFonts w:ascii="宋体" w:eastAsia="宋体" w:hAnsi="宋体" w:cs="宋体" w:hint="eastAsia"/>
          <w:kern w:val="0"/>
          <w:szCs w:val="21"/>
        </w:rPr>
        <w:t>5、</w:t>
      </w:r>
      <w:r>
        <w:rPr>
          <w:rFonts w:ascii="宋体" w:eastAsia="宋体" w:hAnsi="宋体" w:cs="宋体" w:hint="eastAsia"/>
          <w:color w:val="000000"/>
          <w:szCs w:val="21"/>
        </w:rPr>
        <w:t>对</w:t>
      </w:r>
      <w:r w:rsidR="006F223D">
        <w:rPr>
          <w:rFonts w:ascii="宋体" w:eastAsia="宋体" w:hAnsi="宋体" w:cs="宋体"/>
          <w:color w:val="000000"/>
          <w:szCs w:val="21"/>
        </w:rPr>
        <w:t>2020</w:t>
      </w:r>
      <w:r w:rsidR="006F223D">
        <w:rPr>
          <w:rFonts w:ascii="宋体" w:eastAsia="宋体" w:hAnsi="宋体" w:cs="宋体" w:hint="eastAsia"/>
          <w:color w:val="000000"/>
          <w:szCs w:val="21"/>
        </w:rPr>
        <w:t>-</w:t>
      </w:r>
      <w:r w:rsidR="006F223D">
        <w:rPr>
          <w:rFonts w:ascii="宋体" w:eastAsia="宋体" w:hAnsi="宋体" w:cs="宋体"/>
          <w:color w:val="000000"/>
          <w:szCs w:val="21"/>
        </w:rPr>
        <w:t>2021</w:t>
      </w:r>
      <w:r>
        <w:rPr>
          <w:rFonts w:ascii="宋体" w:eastAsia="宋体" w:hAnsi="宋体" w:cs="宋体" w:hint="eastAsia"/>
          <w:color w:val="000000"/>
          <w:szCs w:val="21"/>
        </w:rPr>
        <w:t>学年度无故欠交学费或住宿费、水电费、违规用电、违纪的学生，原则上不受理申请</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6、该学年成绩不完整者（缓考科目的成绩除外，但缓考科目超过应考科目50%者(含50%)不具备参评本年度奖学金资格。缓考科目不超过应考科目的50%者可用已参加的考试科目成绩参评奖学金，其缓考成绩列入下学年度奖学金评选）。</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7、成绩、加分材料作假者，一经发现取消其参评资格。</w:t>
      </w:r>
    </w:p>
    <w:p w:rsidR="00902268" w:rsidRDefault="004C047A">
      <w:pPr>
        <w:widowControl/>
        <w:snapToGrid w:val="0"/>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第六条  专业必修课、公共必修课、专业选修课和公共选修课单科成绩未达到本班前60%的一、二等奖学金入围者，奖学金等级作降一级处理；三等奖学金入围者，不降等，但其排序应在其他三等奖入围者之后。</w:t>
      </w:r>
    </w:p>
    <w:p w:rsidR="00902268" w:rsidRDefault="004C047A">
      <w:pPr>
        <w:spacing w:line="360" w:lineRule="auto"/>
        <w:ind w:firstLineChars="150" w:firstLine="315"/>
        <w:rPr>
          <w:rFonts w:ascii="宋体" w:eastAsia="宋体" w:hAnsi="宋体" w:cs="宋体"/>
          <w:color w:val="000000"/>
          <w:kern w:val="0"/>
          <w:szCs w:val="21"/>
        </w:rPr>
      </w:pPr>
      <w:r>
        <w:rPr>
          <w:rFonts w:ascii="宋体" w:eastAsia="宋体" w:hAnsi="宋体" w:cs="宋体" w:hint="eastAsia"/>
          <w:color w:val="000000"/>
          <w:kern w:val="0"/>
          <w:szCs w:val="21"/>
        </w:rPr>
        <w:t>第七条 申请奖学金的学生应符按照学校规定参加大学生体质健康测试。</w:t>
      </w:r>
    </w:p>
    <w:p w:rsidR="00902268" w:rsidRDefault="004C047A">
      <w:pPr>
        <w:widowControl/>
        <w:snapToGrid w:val="0"/>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 xml:space="preserve">第八条  </w:t>
      </w:r>
      <w:r>
        <w:rPr>
          <w:rFonts w:ascii="宋体" w:eastAsia="宋体" w:hAnsi="宋体" w:cs="宋体" w:hint="eastAsia"/>
          <w:szCs w:val="21"/>
        </w:rPr>
        <w:t>学业成绩及排名因加分导致综合排名上升的，最多只能提升一个等级。</w:t>
      </w:r>
    </w:p>
    <w:p w:rsidR="00902268" w:rsidRDefault="004C047A">
      <w:pPr>
        <w:widowControl/>
        <w:snapToGrid w:val="0"/>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第九条</w:t>
      </w:r>
      <w:r>
        <w:rPr>
          <w:rFonts w:ascii="宋体" w:eastAsia="宋体" w:hAnsi="宋体" w:cs="宋体" w:hint="eastAsia"/>
          <w:szCs w:val="21"/>
        </w:rPr>
        <w:t xml:space="preserve">  综合测评中德育加分不得超过本人专业成绩绩点(5分制)的15%</w:t>
      </w:r>
      <w:r>
        <w:rPr>
          <w:rFonts w:ascii="宋体" w:eastAsia="宋体" w:hAnsi="宋体" w:cs="宋体" w:hint="eastAsia"/>
          <w:kern w:val="0"/>
          <w:szCs w:val="21"/>
        </w:rPr>
        <w:t>。</w:t>
      </w:r>
    </w:p>
    <w:p w:rsidR="00902268" w:rsidRDefault="004C047A">
      <w:pPr>
        <w:widowControl/>
        <w:snapToGrid w:val="0"/>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 xml:space="preserve">第十条  </w:t>
      </w:r>
      <w:r>
        <w:rPr>
          <w:rFonts w:ascii="宋体" w:eastAsia="宋体" w:hAnsi="宋体" w:cs="宋体" w:hint="eastAsia"/>
          <w:color w:val="000000"/>
          <w:kern w:val="0"/>
          <w:szCs w:val="21"/>
        </w:rPr>
        <w:t>奖学金初评</w:t>
      </w:r>
      <w:r>
        <w:rPr>
          <w:rFonts w:ascii="宋体" w:eastAsia="宋体" w:hAnsi="宋体" w:cs="宋体" w:hint="eastAsia"/>
          <w:kern w:val="0"/>
          <w:szCs w:val="21"/>
        </w:rPr>
        <w:t>在学院奖学金评审委员会的指导下</w:t>
      </w:r>
      <w:r>
        <w:rPr>
          <w:rFonts w:ascii="宋体" w:eastAsia="宋体" w:hAnsi="宋体" w:cs="宋体" w:hint="eastAsia"/>
          <w:color w:val="000000"/>
          <w:kern w:val="0"/>
          <w:szCs w:val="21"/>
        </w:rPr>
        <w:t>由班级奖学金评审小组执行，奖学金评审小组由班长或团支书，学习委员及其他学生代表组成，学生代表一般为两人，由班级选举产生。年级</w:t>
      </w:r>
      <w:r>
        <w:rPr>
          <w:rFonts w:ascii="宋体" w:eastAsia="宋体" w:hAnsi="宋体" w:cs="宋体" w:hint="eastAsia"/>
          <w:kern w:val="0"/>
          <w:szCs w:val="21"/>
        </w:rPr>
        <w:t xml:space="preserve">奖学金评审委员会全面负责加分、扣分、审核等事宜。加分、扣分、审核要严格遵守以下要求: </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1、加分、扣分、审核过程必须公开，初评结果向全班同学公布，对初评结果有异议的同学可在三天之内向奖学金评审小组反映并要求复议。复议过程参照第十二条执行。初评结果经公布后由班长和团支书签字，按时上报学院学工办。</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lastRenderedPageBreak/>
        <w:t>2、加分必须提供有效证明，对逾期不提供相应证明者，不得予以加分；扣分也应有相应依据。</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如有特殊原因在9月1日后才拿到获奖证书或其他加分材料（加分材料落款日期在9月1日前），相应加分将放到下一学年，要求加分学生必须及时将加分材料的原件及复印件交到给各班的评审小组登记，否则下一学年将不予承认。</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3、审核小组成员涉及自身评分问题时必须回避，由小组其他成员对该成员予以评定。</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第十一条  在综合测评中弄虚作假者，取消本学年度评选奖学金资格，并予以通报批评。</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第十二条  审核小组在评定过程中必须实行签名制度，各负责人均要在其所负责的项目后“审核人”一栏中签名。</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第十三条  学生有权对评选结果提出复议要求，基本程序为：当事人向该班评审小组提出复议申请，经核实确实存在差错的，附上审核小组的审核意见后，交学院学工办；经由学院奖学金评审委员会审议后，送达该班奖学金评审小组。</w:t>
      </w:r>
    </w:p>
    <w:p w:rsidR="00902268" w:rsidRDefault="004C047A">
      <w:pPr>
        <w:spacing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第十四条  学院设立奖学金评审委员会，由学院主管领导、班主任、学工办老师及各年级奖学金评审委员会负责人组成，对本办法中未涉及的情况进行讨论，提出意见并作出相应解释。</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第十五条  评奖材料时间范围：</w:t>
      </w:r>
      <w:r w:rsidR="006F223D">
        <w:rPr>
          <w:rFonts w:ascii="宋体" w:eastAsia="宋体" w:hAnsi="宋体" w:cs="宋体"/>
          <w:kern w:val="0"/>
          <w:szCs w:val="21"/>
        </w:rPr>
        <w:t>2020</w:t>
      </w:r>
      <w:r>
        <w:rPr>
          <w:rFonts w:ascii="宋体" w:eastAsia="宋体" w:hAnsi="宋体" w:cs="宋体" w:hint="eastAsia"/>
          <w:kern w:val="0"/>
          <w:szCs w:val="21"/>
        </w:rPr>
        <w:t>年9月1日至202</w:t>
      </w:r>
      <w:r w:rsidR="006F223D">
        <w:rPr>
          <w:rFonts w:ascii="宋体" w:eastAsia="宋体" w:hAnsi="宋体" w:cs="宋体"/>
          <w:kern w:val="0"/>
          <w:szCs w:val="21"/>
        </w:rPr>
        <w:t>1</w:t>
      </w:r>
      <w:r>
        <w:rPr>
          <w:rFonts w:ascii="宋体" w:eastAsia="宋体" w:hAnsi="宋体" w:cs="宋体" w:hint="eastAsia"/>
          <w:kern w:val="0"/>
          <w:szCs w:val="21"/>
        </w:rPr>
        <w:t>年9月1日。</w:t>
      </w:r>
    </w:p>
    <w:p w:rsidR="00902268" w:rsidRDefault="004C047A">
      <w:pPr>
        <w:spacing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第十六条 每名学生原则上只能获得一项奖学金（不包含校内优秀奖学金和单项奖学金）。</w:t>
      </w:r>
    </w:p>
    <w:p w:rsidR="00902268" w:rsidRDefault="004C047A">
      <w:pPr>
        <w:autoSpaceDE w:val="0"/>
        <w:autoSpaceDN w:val="0"/>
        <w:adjustRightInd w:val="0"/>
        <w:spacing w:after="100" w:afterAutospacing="1" w:line="360" w:lineRule="auto"/>
        <w:ind w:firstLineChars="200" w:firstLine="420"/>
        <w:jc w:val="left"/>
        <w:rPr>
          <w:rFonts w:ascii="宋体" w:eastAsia="宋体" w:hAnsi="宋体" w:cs="宋体"/>
          <w:szCs w:val="21"/>
        </w:rPr>
      </w:pPr>
      <w:r>
        <w:rPr>
          <w:rFonts w:ascii="宋体" w:eastAsia="宋体" w:hAnsi="宋体" w:cs="宋体" w:hint="eastAsia"/>
          <w:kern w:val="0"/>
          <w:szCs w:val="21"/>
        </w:rPr>
        <w:t xml:space="preserve">第十七条  </w:t>
      </w:r>
      <w:r>
        <w:rPr>
          <w:rFonts w:ascii="宋体" w:eastAsia="宋体" w:hAnsi="宋体" w:cs="宋体" w:hint="eastAsia"/>
          <w:szCs w:val="21"/>
        </w:rPr>
        <w:t>本实施细则解释权在</w:t>
      </w:r>
      <w:r>
        <w:rPr>
          <w:rFonts w:ascii="宋体" w:eastAsia="宋体" w:hAnsi="宋体" w:cs="宋体" w:hint="eastAsia"/>
          <w:kern w:val="0"/>
          <w:szCs w:val="21"/>
        </w:rPr>
        <w:t>学院奖学金评审工作领导小组</w:t>
      </w:r>
      <w:r>
        <w:rPr>
          <w:rFonts w:ascii="宋体" w:eastAsia="宋体" w:hAnsi="宋体" w:cs="宋体" w:hint="eastAsia"/>
          <w:szCs w:val="21"/>
        </w:rPr>
        <w:t>。</w:t>
      </w:r>
    </w:p>
    <w:p w:rsidR="00902268" w:rsidRDefault="00902268">
      <w:pPr>
        <w:spacing w:line="360" w:lineRule="auto"/>
        <w:jc w:val="center"/>
        <w:rPr>
          <w:rFonts w:ascii="宋体" w:eastAsia="宋体" w:hAnsi="宋体" w:cs="宋体"/>
          <w:kern w:val="0"/>
          <w:szCs w:val="21"/>
        </w:rPr>
      </w:pPr>
    </w:p>
    <w:p w:rsidR="00902268" w:rsidRDefault="00902268">
      <w:pPr>
        <w:widowControl/>
        <w:adjustRightInd w:val="0"/>
        <w:snapToGrid w:val="0"/>
        <w:spacing w:line="360" w:lineRule="auto"/>
        <w:ind w:firstLineChars="200" w:firstLine="482"/>
        <w:jc w:val="center"/>
        <w:rPr>
          <w:rFonts w:ascii="宋体" w:eastAsia="宋体" w:hAnsi="宋体" w:cs="宋体"/>
          <w:b/>
          <w:sz w:val="24"/>
          <w:szCs w:val="24"/>
        </w:rPr>
      </w:pPr>
    </w:p>
    <w:p w:rsidR="00902268" w:rsidRDefault="004C047A">
      <w:pPr>
        <w:widowControl/>
        <w:adjustRightInd w:val="0"/>
        <w:snapToGrid w:val="0"/>
        <w:spacing w:line="36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第二章 测评细则</w:t>
      </w:r>
    </w:p>
    <w:p w:rsidR="00902268" w:rsidRDefault="004C047A">
      <w:pPr>
        <w:widowControl/>
        <w:adjustRightInd w:val="0"/>
        <w:snapToGrid w:val="0"/>
        <w:spacing w:line="360" w:lineRule="auto"/>
        <w:ind w:firstLineChars="200" w:firstLine="422"/>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第十八条  加分细则</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1.德才兼备（该部分加分总分不超过4分）</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1.1.理想信念</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1.1.1. 拥护中国共产党领导，践行社会主义核心价值观及民族团结精神。</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lastRenderedPageBreak/>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3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省级优秀学生干部及团干部。</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省级优秀党员和团员；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市级优秀学生干部及团干部。</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市级优秀党员和团员；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校级优秀学生干部及团干部。</w:t>
            </w:r>
          </w:p>
        </w:tc>
      </w:tr>
      <w:tr w:rsidR="00902268">
        <w:trPr>
          <w:trHeight w:val="69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校级优秀党员和团员；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院级优秀学生干部及团干部。</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院级优秀党员和团员。</w:t>
            </w:r>
          </w:p>
        </w:tc>
      </w:tr>
    </w:tbl>
    <w:p w:rsidR="00902268" w:rsidRDefault="00902268">
      <w:pPr>
        <w:widowControl/>
        <w:adjustRightInd w:val="0"/>
        <w:snapToGrid w:val="0"/>
        <w:spacing w:line="360" w:lineRule="auto"/>
        <w:jc w:val="left"/>
        <w:rPr>
          <w:rFonts w:ascii="宋体" w:eastAsia="宋体" w:hAnsi="宋体" w:cs="宋体"/>
          <w:b/>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3734"/>
      </w:tblGrid>
      <w:tr w:rsidR="00902268">
        <w:tc>
          <w:tcPr>
            <w:tcW w:w="4788" w:type="dxa"/>
          </w:tcPr>
          <w:p w:rsidR="00902268" w:rsidRDefault="004C047A">
            <w:pPr>
              <w:widowControl/>
              <w:snapToGrid w:val="0"/>
              <w:spacing w:before="100" w:beforeAutospacing="1" w:after="100" w:afterAutospacing="1" w:line="360" w:lineRule="auto"/>
              <w:jc w:val="center"/>
              <w:rPr>
                <w:rFonts w:ascii="宋体" w:hAnsi="宋体" w:cs="宋体"/>
                <w:b/>
                <w:kern w:val="0"/>
                <w:szCs w:val="21"/>
              </w:rPr>
            </w:pPr>
            <w:r>
              <w:rPr>
                <w:rFonts w:ascii="宋体" w:hAnsi="宋体" w:cs="宋体" w:hint="eastAsia"/>
                <w:b/>
                <w:kern w:val="0"/>
                <w:szCs w:val="21"/>
              </w:rPr>
              <w:t>党支部情况</w:t>
            </w:r>
          </w:p>
        </w:tc>
        <w:tc>
          <w:tcPr>
            <w:tcW w:w="3734" w:type="dxa"/>
          </w:tcPr>
          <w:p w:rsidR="00902268" w:rsidRDefault="004C047A">
            <w:pPr>
              <w:widowControl/>
              <w:snapToGrid w:val="0"/>
              <w:spacing w:before="100" w:beforeAutospacing="1" w:after="100" w:afterAutospacing="1" w:line="360" w:lineRule="auto"/>
              <w:jc w:val="center"/>
              <w:rPr>
                <w:rFonts w:ascii="宋体" w:hAnsi="宋体" w:cs="宋体"/>
                <w:b/>
                <w:kern w:val="0"/>
                <w:szCs w:val="21"/>
              </w:rPr>
            </w:pPr>
            <w:r>
              <w:rPr>
                <w:rFonts w:ascii="宋体" w:hAnsi="宋体" w:cs="宋体" w:hint="eastAsia"/>
                <w:b/>
                <w:kern w:val="0"/>
                <w:szCs w:val="21"/>
              </w:rPr>
              <w:t>加分</w:t>
            </w:r>
          </w:p>
        </w:tc>
      </w:tr>
      <w:tr w:rsidR="00902268">
        <w:tc>
          <w:tcPr>
            <w:tcW w:w="4788" w:type="dxa"/>
            <w:vAlign w:val="center"/>
          </w:tcPr>
          <w:p w:rsidR="00902268" w:rsidRDefault="004C047A">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党支部建立在年级，年级未按专业分若干支部</w:t>
            </w:r>
          </w:p>
        </w:tc>
        <w:tc>
          <w:tcPr>
            <w:tcW w:w="3734" w:type="dxa"/>
            <w:vAlign w:val="center"/>
          </w:tcPr>
          <w:p w:rsidR="00902268" w:rsidRDefault="004C047A">
            <w:pPr>
              <w:widowControl/>
              <w:snapToGrid w:val="0"/>
              <w:spacing w:before="100" w:beforeAutospacing="1" w:after="100" w:afterAutospacing="1" w:line="240" w:lineRule="exact"/>
              <w:rPr>
                <w:rFonts w:ascii="宋体" w:hAnsi="宋体" w:cs="宋体"/>
                <w:kern w:val="0"/>
                <w:szCs w:val="21"/>
              </w:rPr>
            </w:pPr>
            <w:r>
              <w:rPr>
                <w:rFonts w:ascii="宋体" w:hAnsi="宋体" w:cs="宋体" w:hint="eastAsia"/>
                <w:kern w:val="0"/>
                <w:szCs w:val="21"/>
              </w:rPr>
              <w:t>党支部副书记加1分，委员加0.8分</w:t>
            </w:r>
          </w:p>
        </w:tc>
      </w:tr>
      <w:tr w:rsidR="00902268">
        <w:tc>
          <w:tcPr>
            <w:tcW w:w="4788" w:type="dxa"/>
            <w:vAlign w:val="center"/>
          </w:tcPr>
          <w:p w:rsidR="00902268" w:rsidRDefault="004C047A">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党支部建立在年级，且按专业分若干支部</w:t>
            </w:r>
          </w:p>
        </w:tc>
        <w:tc>
          <w:tcPr>
            <w:tcW w:w="3734" w:type="dxa"/>
            <w:vAlign w:val="center"/>
          </w:tcPr>
          <w:p w:rsidR="00902268" w:rsidRDefault="004C047A">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年级支部书记加1分，年级支部委员及各专业支部书记加0.8分，各专业支部委员加0.5分</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说 明（1.1）</w:t>
      </w:r>
    </w:p>
    <w:p w:rsidR="00902268" w:rsidRDefault="004C047A">
      <w:pPr>
        <w:numPr>
          <w:ilvl w:val="0"/>
          <w:numId w:val="1"/>
        </w:numPr>
        <w:spacing w:line="360" w:lineRule="auto"/>
        <w:rPr>
          <w:rFonts w:ascii="宋体" w:eastAsia="宋体" w:hAnsi="宋体" w:cs="宋体"/>
          <w:color w:val="000000"/>
          <w:szCs w:val="21"/>
        </w:rPr>
      </w:pPr>
      <w:r>
        <w:rPr>
          <w:rFonts w:ascii="宋体" w:eastAsia="宋体" w:hAnsi="宋体" w:cs="宋体" w:hint="eastAsia"/>
          <w:bCs/>
          <w:color w:val="000000"/>
          <w:szCs w:val="21"/>
        </w:rPr>
        <w:t>奖项等级的认定，一般由评奖和发证单位的级别决定。</w:t>
      </w:r>
      <w:r>
        <w:rPr>
          <w:rFonts w:ascii="宋体" w:eastAsia="宋体" w:hAnsi="宋体" w:cs="宋体" w:hint="eastAsia"/>
          <w:color w:val="000000"/>
          <w:szCs w:val="21"/>
        </w:rPr>
        <w:t>国际的以国家级计算，省际的以省级计算，市际的市级计算，校际以校级计算，院际的以院级计算。各种奖项的级别、类别的最终认证权在院学工办。</w:t>
      </w:r>
    </w:p>
    <w:p w:rsidR="00902268" w:rsidRDefault="004C047A">
      <w:pPr>
        <w:numPr>
          <w:ilvl w:val="0"/>
          <w:numId w:val="1"/>
        </w:numPr>
        <w:spacing w:line="360" w:lineRule="auto"/>
        <w:rPr>
          <w:rFonts w:ascii="宋体" w:eastAsia="宋体" w:hAnsi="宋体" w:cs="宋体"/>
          <w:bCs/>
          <w:color w:val="000000"/>
          <w:szCs w:val="21"/>
        </w:rPr>
      </w:pPr>
      <w:r>
        <w:rPr>
          <w:rFonts w:ascii="宋体" w:eastAsia="宋体" w:hAnsi="宋体" w:cs="宋体" w:hint="eastAsia"/>
          <w:bCs/>
          <w:color w:val="000000"/>
          <w:szCs w:val="21"/>
        </w:rPr>
        <w:t>团籍在中山大学的学生，所获得的共青团类先进个人表彰，必须具有微电子科学与技术学院团委、中山大学团委、共青团珠海市委员会、共青团广东省委员会、团中央等出具的相关奖状或证明。如评上其他共青团组织的优秀团员，不予加分。</w:t>
      </w:r>
    </w:p>
    <w:p w:rsidR="00902268" w:rsidRDefault="004C047A">
      <w:pPr>
        <w:numPr>
          <w:ilvl w:val="0"/>
          <w:numId w:val="1"/>
        </w:numPr>
        <w:spacing w:line="360" w:lineRule="auto"/>
        <w:rPr>
          <w:rFonts w:ascii="宋体" w:eastAsia="宋体" w:hAnsi="宋体" w:cs="宋体"/>
          <w:bCs/>
          <w:color w:val="000000"/>
          <w:szCs w:val="21"/>
        </w:rPr>
      </w:pPr>
      <w:r>
        <w:rPr>
          <w:rFonts w:ascii="宋体" w:eastAsia="宋体" w:hAnsi="宋体" w:cs="宋体" w:hint="eastAsia"/>
          <w:bCs/>
          <w:color w:val="000000"/>
          <w:szCs w:val="21"/>
        </w:rPr>
        <w:t>该部分加分不超过3分。</w:t>
      </w:r>
    </w:p>
    <w:p w:rsidR="00902268" w:rsidRDefault="00902268">
      <w:pPr>
        <w:spacing w:line="360" w:lineRule="auto"/>
        <w:ind w:left="360"/>
        <w:rPr>
          <w:rFonts w:ascii="宋体" w:eastAsia="宋体" w:hAnsi="宋体" w:cs="宋体"/>
          <w:bCs/>
          <w:color w:val="000000"/>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1.2.道德品行</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1.2.1 诚实守信、遵纪守法，在乐于助人，见义勇为，拾金不昧等方面表现突出。</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全国三好学生。</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见义勇为，勇斗歹徒，拾金不昧受到有关部门表彰者：作出表彰的机构级别分别为全国（3 )、省（2.5）、市（2）、校（1.5）、院（1）。</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lastRenderedPageBreak/>
        <w:t>说 明（1.2）</w:t>
      </w:r>
    </w:p>
    <w:p w:rsidR="00902268" w:rsidRDefault="004C047A">
      <w:pPr>
        <w:pStyle w:val="af0"/>
        <w:widowControl/>
        <w:numPr>
          <w:ilvl w:val="0"/>
          <w:numId w:val="2"/>
        </w:numPr>
        <w:adjustRightInd w:val="0"/>
        <w:snapToGrid w:val="0"/>
        <w:spacing w:line="360" w:lineRule="auto"/>
        <w:ind w:firstLineChars="0"/>
        <w:jc w:val="left"/>
        <w:rPr>
          <w:rFonts w:ascii="宋体" w:eastAsia="宋体" w:hAnsi="宋体" w:cs="宋体"/>
          <w:bCs/>
          <w:color w:val="000000"/>
          <w:szCs w:val="21"/>
        </w:rPr>
      </w:pPr>
      <w:r>
        <w:rPr>
          <w:rFonts w:ascii="宋体" w:eastAsia="宋体" w:hAnsi="宋体" w:cs="宋体" w:hint="eastAsia"/>
          <w:bCs/>
          <w:color w:val="000000"/>
          <w:szCs w:val="21"/>
        </w:rPr>
        <w:t>该部分加分不超过3分。</w:t>
      </w:r>
    </w:p>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1.3.专业素养</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1.3.1.参与科研与学术、创新创业竞赛获奖。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国家级一等奖。</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国家级二等奖。</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国家级三等奖；省级一等奖。</w:t>
            </w:r>
          </w:p>
        </w:tc>
      </w:tr>
      <w:tr w:rsidR="00902268">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省级二等奖。</w:t>
            </w:r>
          </w:p>
        </w:tc>
      </w:tr>
      <w:tr w:rsidR="00902268">
        <w:trPr>
          <w:trHeight w:val="2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省级三等奖；市级一等奖；校级一等奖。</w:t>
            </w:r>
          </w:p>
        </w:tc>
      </w:tr>
      <w:tr w:rsidR="00902268">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市级二等奖；校级二等奖。</w:t>
            </w:r>
          </w:p>
        </w:tc>
      </w:tr>
      <w:tr w:rsidR="00902268">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国家级优胜奖。</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省级优胜奖；市级三等奖；校级三等奖；；院级一等奖。</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市级优胜奖；校级优胜奖；院级二等奖。</w:t>
            </w:r>
          </w:p>
        </w:tc>
      </w:tr>
      <w:tr w:rsidR="00902268">
        <w:trPr>
          <w:trHeight w:val="28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校区级优胜奖；院级三等奖。</w:t>
            </w:r>
          </w:p>
        </w:tc>
      </w:tr>
      <w:tr w:rsidR="00902268">
        <w:trPr>
          <w:trHeight w:val="33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院级优胜奖；</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1.3.2.在各级刊物上发表学术论文。</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在国家核心期刊每发表一篇学术论文。</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在省级公开发行的刊物每发表一篇学术论文。</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在市级公开发行的刊物每发表一篇学术论文。</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1.3.3.参与课题或项目研究。</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参与国家级学术课题并已经成功结题。</w:t>
            </w:r>
          </w:p>
        </w:tc>
      </w:tr>
      <w:tr w:rsidR="00902268">
        <w:trPr>
          <w:trHeight w:val="9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参与省级学术课题并已经成功结题。</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参与市级学术课题并已经成功结题。</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参与校级学术课题并已经成功结题。</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1.3.4.在日常学习中有突出表现。</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辅修、双专业中一门85分以上。</w:t>
            </w:r>
          </w:p>
        </w:tc>
      </w:tr>
      <w:tr w:rsidR="00902268">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全校公共选修课一门85分以上。</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spacing w:line="360" w:lineRule="auto"/>
        <w:rPr>
          <w:rFonts w:ascii="宋体" w:eastAsia="宋体" w:hAnsi="宋体" w:cs="宋体"/>
          <w:b/>
          <w:bCs/>
          <w:color w:val="000000"/>
          <w:szCs w:val="21"/>
        </w:rPr>
      </w:pPr>
      <w:r>
        <w:rPr>
          <w:rFonts w:ascii="宋体" w:eastAsia="宋体" w:hAnsi="宋体" w:cs="宋体" w:hint="eastAsia"/>
          <w:b/>
          <w:bCs/>
          <w:color w:val="000000"/>
          <w:szCs w:val="21"/>
        </w:rPr>
        <w:t>说   明（1.3）</w:t>
      </w:r>
    </w:p>
    <w:p w:rsidR="00902268" w:rsidRDefault="004C047A">
      <w:pPr>
        <w:spacing w:line="360" w:lineRule="auto"/>
        <w:ind w:left="315" w:hangingChars="150" w:hanging="315"/>
        <w:rPr>
          <w:rFonts w:ascii="宋体" w:eastAsia="宋体" w:hAnsi="宋体" w:cs="宋体"/>
          <w:bCs/>
          <w:szCs w:val="21"/>
        </w:rPr>
      </w:pPr>
      <w:r>
        <w:rPr>
          <w:rFonts w:ascii="宋体" w:eastAsia="宋体" w:hAnsi="宋体" w:cs="宋体" w:hint="eastAsia"/>
          <w:bCs/>
          <w:color w:val="000000"/>
          <w:szCs w:val="21"/>
        </w:rPr>
        <w:t>1、竞赛级别的认定，一般由举办单位的级别决定。</w:t>
      </w:r>
      <w:r>
        <w:rPr>
          <w:rFonts w:ascii="宋体" w:eastAsia="宋体" w:hAnsi="宋体" w:cs="宋体" w:hint="eastAsia"/>
          <w:color w:val="000000"/>
          <w:szCs w:val="21"/>
        </w:rPr>
        <w:t>国际的以国家级计算，省际的以省级计算，市际的市级计算，校际以校级计算，院际的以院级计算。各种竞赛的级别、类别的最终认证权在院学工办。</w:t>
      </w:r>
      <w:r>
        <w:rPr>
          <w:rFonts w:ascii="宋体" w:eastAsia="宋体" w:hAnsi="宋体" w:cs="宋体" w:hint="eastAsia"/>
          <w:bCs/>
          <w:color w:val="000000"/>
          <w:szCs w:val="21"/>
        </w:rPr>
        <w:t>在其他高校、校内其他学院举办的正规活动中获奖的，按相应的校级和院级活动加分。所有加分均需提供相关证明，</w:t>
      </w:r>
      <w:r>
        <w:rPr>
          <w:rFonts w:ascii="宋体" w:eastAsia="宋体" w:hAnsi="宋体" w:cs="宋体" w:hint="eastAsia"/>
          <w:bCs/>
          <w:szCs w:val="21"/>
        </w:rPr>
        <w:t>以落款盖章或官方网站公示的单位级别为准。</w:t>
      </w:r>
    </w:p>
    <w:p w:rsidR="00902268" w:rsidRDefault="004C047A">
      <w:pPr>
        <w:spacing w:line="360" w:lineRule="auto"/>
        <w:ind w:left="309" w:hangingChars="147" w:hanging="309"/>
        <w:rPr>
          <w:rFonts w:ascii="宋体" w:eastAsia="宋体" w:hAnsi="宋体" w:cs="宋体"/>
          <w:bCs/>
          <w:color w:val="000000"/>
          <w:szCs w:val="21"/>
        </w:rPr>
      </w:pPr>
      <w:r>
        <w:rPr>
          <w:rFonts w:ascii="宋体" w:eastAsia="宋体" w:hAnsi="宋体" w:cs="宋体" w:hint="eastAsia"/>
          <w:bCs/>
          <w:color w:val="000000"/>
          <w:szCs w:val="21"/>
        </w:rPr>
        <w:t>2、科研与学术竞赛指科技论文、科技制作、社会科学论文竞赛等，如“挑战杯”；系列活动比赛、同一竞赛多次获奖者，只计最高分，不累计加分（譬如，同时获得“挑战杯省级一等奖和全国一等奖，加分只按全国一等奖计算”）；不同学术竞赛中获奖，分数可累加。</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bCs/>
          <w:color w:val="000000"/>
          <w:szCs w:val="21"/>
        </w:rPr>
        <w:t>3、学术论文指与专业学习有关的文章；非学术文章指与专业学习无关的所有文章；</w:t>
      </w:r>
      <w:r>
        <w:rPr>
          <w:rFonts w:ascii="宋体" w:eastAsia="宋体" w:hAnsi="宋体" w:cs="宋体" w:hint="eastAsia"/>
          <w:color w:val="000000"/>
          <w:szCs w:val="21"/>
        </w:rPr>
        <w:t>校级及校级以上公开发行的报刊必须是有国家新闻出版局颁发刊号的报刊；学术论文发表时间须在综合测评年度内。</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4、同一作品（</w:t>
      </w:r>
      <w:r>
        <w:rPr>
          <w:rFonts w:ascii="宋体" w:eastAsia="宋体" w:hAnsi="宋体" w:cs="宋体" w:hint="eastAsia"/>
          <w:color w:val="000000"/>
          <w:szCs w:val="21"/>
        </w:rPr>
        <w:t>学术论文、课题研究）一稿多投，只计算一次加分，若在不同级别的刊物上均获发表时，</w:t>
      </w:r>
      <w:r>
        <w:rPr>
          <w:rFonts w:ascii="宋体" w:eastAsia="宋体" w:hAnsi="宋体" w:cs="宋体" w:hint="eastAsia"/>
          <w:bCs/>
          <w:color w:val="000000"/>
          <w:szCs w:val="21"/>
        </w:rPr>
        <w:t>只计最高级别的加分，不累计加分。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5、多篇不同的学术论文在不同级别的刊物上发表时，分数可累加。</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6、参与课题研究的需要提供结题证明以及课题研究所获得的相关成果证明，方可加分。证明材料可以为官方网页公示的结题课题组名单、课题详情相关截图等。</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bCs/>
          <w:color w:val="000000"/>
          <w:szCs w:val="21"/>
        </w:rPr>
        <w:t>7、</w:t>
      </w:r>
      <w:r>
        <w:rPr>
          <w:rFonts w:ascii="宋体" w:eastAsia="宋体" w:hAnsi="宋体" w:cs="宋体" w:hint="eastAsia"/>
          <w:color w:val="000000"/>
          <w:szCs w:val="21"/>
        </w:rPr>
        <w:t>团体竞赛获奖可按主要成员（以100%计分）和一般成员（以70%计分）划分，成员的贡献度有相关指导单位证明，可参考学院提供的模板。</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color w:val="000000"/>
          <w:szCs w:val="21"/>
        </w:rPr>
        <w:t>8、发表学术论文的，第一作者以100%计分，第二作者以80%计分，第三作者以60%计分，第四作者以40%计分，第五及以后作者以20%计分；发表文艺作品者，各作者平均分配分数。</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9、辅修及全校公共选修的学科分数可累加；若中断辅修，合格科目按专业选修计算平均绩点；双专业和双学位的课程视为辅修。</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lastRenderedPageBreak/>
        <w:t>10、发表学术论文和科研立项加分不设上限。</w:t>
      </w:r>
    </w:p>
    <w:p w:rsidR="00902268" w:rsidRDefault="00902268">
      <w:pPr>
        <w:spacing w:line="360" w:lineRule="auto"/>
        <w:ind w:left="315" w:hangingChars="150" w:hanging="315"/>
        <w:rPr>
          <w:rFonts w:ascii="宋体" w:eastAsia="宋体" w:hAnsi="宋体" w:cs="宋体"/>
          <w:bCs/>
          <w:color w:val="000000"/>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1.4.文艺体育素养</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1.4.1.参加文艺表演或体育竞技活动获奖。</w:t>
      </w:r>
    </w:p>
    <w:tbl>
      <w:tblPr>
        <w:tblW w:w="8166" w:type="dxa"/>
        <w:jc w:val="center"/>
        <w:tblLayout w:type="fixed"/>
        <w:tblCellMar>
          <w:left w:w="0" w:type="dxa"/>
          <w:right w:w="0" w:type="dxa"/>
        </w:tblCellMar>
        <w:tblLook w:val="04A0" w:firstRow="1" w:lastRow="0" w:firstColumn="1" w:lastColumn="0" w:noHBand="0" w:noVBand="1"/>
      </w:tblPr>
      <w:tblGrid>
        <w:gridCol w:w="869"/>
        <w:gridCol w:w="7297"/>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2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在大学生体育竞赛中打破世界单项记录者、全国单项记录者。</w:t>
            </w:r>
          </w:p>
        </w:tc>
      </w:tr>
      <w:tr w:rsidR="00902268">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打破省级高校单项记录者；</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国家级大学生体育竞赛1-3名及集体项目1-3名的主力队员。</w:t>
            </w:r>
          </w:p>
        </w:tc>
      </w:tr>
      <w:tr w:rsidR="00902268">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国家级大学生体育竞赛4-8名及集体项目4-8名的主力队员；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省级大学生体育竞赛1-3名及集体项目1-3名的主力队员。</w:t>
            </w:r>
          </w:p>
        </w:tc>
      </w:tr>
      <w:tr w:rsidR="00902268">
        <w:trPr>
          <w:trHeight w:val="6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打破校级单项记录者；</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国家大学生级体育竞赛优胜奖获得者及集体项目优胜奖的主力队员。</w:t>
            </w:r>
          </w:p>
        </w:tc>
      </w:tr>
      <w:tr w:rsidR="00902268">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省级大学生体育竞赛获4-8名及集体项目4-8名的主力队员。</w:t>
            </w:r>
          </w:p>
        </w:tc>
      </w:tr>
      <w:tr w:rsidR="00902268">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参加全国文艺演出成员。</w:t>
            </w:r>
          </w:p>
        </w:tc>
      </w:tr>
      <w:tr w:rsidR="00902268">
        <w:trPr>
          <w:trHeight w:val="24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省级大学生体育竞赛优胜奖获得者及集体项目优胜奖的主力队员；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参加省级文艺演出的演员。</w:t>
            </w:r>
          </w:p>
        </w:tc>
      </w:tr>
      <w:tr w:rsidR="00902268">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0.6分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校级体育竞赛1-3名和集体项目1-3名的主力队员。</w:t>
            </w:r>
          </w:p>
        </w:tc>
      </w:tr>
      <w:tr w:rsidR="00902268">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参加市级或校级文艺演出的演员。</w:t>
            </w:r>
          </w:p>
        </w:tc>
      </w:tr>
      <w:tr w:rsidR="00902268">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0.4分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校级体育竞赛4-8名和集体项目4-8名的主力队员；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校区级体育竞赛1-3名和集体项目1-3名的主力队员。</w:t>
            </w:r>
          </w:p>
        </w:tc>
      </w:tr>
      <w:tr w:rsidR="00902268">
        <w:trPr>
          <w:trHeight w:val="77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0.3分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校区级体育竞赛4-8名和集体项目4-8名的主力队员；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院级体育竞赛第一名和集体项目第一名名主力成员；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校区级文艺演出的演员。</w:t>
            </w:r>
          </w:p>
        </w:tc>
      </w:tr>
      <w:tr w:rsidR="00902268">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院级体育竞赛2-3名和集体项目2-3名的主力成员；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社团级体育竞赛第一名和集体项目第一名的主力成员。</w:t>
            </w:r>
          </w:p>
        </w:tc>
      </w:tr>
      <w:tr w:rsidR="00902268">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院级体育竞赛4-6名和集体项目4-6名主力成员；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社团级体育竞赛第2-3名和集体项目第2-3的主力成员；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中山大学“健康之星”；中山大学“运动之星”；</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院级文艺演出的演员；社团级文艺演出的演员。</w:t>
            </w:r>
          </w:p>
        </w:tc>
      </w:tr>
      <w:tr w:rsidR="00902268">
        <w:trPr>
          <w:trHeight w:val="855"/>
          <w:jc w:val="center"/>
        </w:trPr>
        <w:tc>
          <w:tcPr>
            <w:tcW w:w="8166" w:type="dxa"/>
            <w:gridSpan w:val="2"/>
            <w:tcMar>
              <w:top w:w="15" w:type="dxa"/>
              <w:left w:w="15" w:type="dxa"/>
              <w:bottom w:w="0" w:type="dxa"/>
              <w:right w:w="15" w:type="dxa"/>
            </w:tcMar>
            <w:vAlign w:val="center"/>
          </w:tcPr>
          <w:p w:rsidR="00902268" w:rsidRDefault="00902268">
            <w:pPr>
              <w:spacing w:line="360" w:lineRule="auto"/>
              <w:rPr>
                <w:rFonts w:ascii="宋体" w:eastAsia="宋体" w:hAnsi="宋体" w:cs="宋体"/>
                <w:b/>
                <w:color w:val="000000"/>
                <w:szCs w:val="21"/>
              </w:rPr>
            </w:pPr>
          </w:p>
          <w:p w:rsidR="00902268" w:rsidRDefault="004C047A">
            <w:pPr>
              <w:widowControl/>
              <w:adjustRightInd w:val="0"/>
              <w:snapToGrid w:val="0"/>
              <w:spacing w:line="360" w:lineRule="auto"/>
              <w:jc w:val="left"/>
              <w:rPr>
                <w:rFonts w:ascii="宋体" w:eastAsia="宋体" w:hAnsi="宋体" w:cs="宋体"/>
                <w:b/>
                <w:color w:val="000000"/>
                <w:szCs w:val="21"/>
              </w:rPr>
            </w:pPr>
            <w:r>
              <w:rPr>
                <w:rFonts w:ascii="宋体" w:eastAsia="宋体" w:hAnsi="宋体" w:cs="宋体" w:hint="eastAsia"/>
                <w:b/>
                <w:szCs w:val="21"/>
              </w:rPr>
              <w:t>1.4.2.参加文化竞赛类活动获奖</w:t>
            </w:r>
          </w:p>
          <w:tbl>
            <w:tblPr>
              <w:tblpPr w:leftFromText="180" w:rightFromText="180" w:vertAnchor="text" w:horzAnchor="margin" w:tblpXSpec="center" w:tblpY="221"/>
              <w:tblOverlap w:val="never"/>
              <w:tblW w:w="6538" w:type="dxa"/>
              <w:tblLayout w:type="fixed"/>
              <w:tblCellMar>
                <w:left w:w="0" w:type="dxa"/>
                <w:right w:w="0" w:type="dxa"/>
              </w:tblCellMar>
              <w:tblLook w:val="04A0" w:firstRow="1" w:lastRow="0" w:firstColumn="1" w:lastColumn="0" w:noHBand="0" w:noVBand="1"/>
            </w:tblPr>
            <w:tblGrid>
              <w:gridCol w:w="869"/>
              <w:gridCol w:w="5669"/>
            </w:tblGrid>
            <w:tr w:rsidR="009810DE" w:rsidTr="009810DE">
              <w:trPr>
                <w:trHeight w:val="315"/>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56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810DE" w:rsidTr="009810DE">
              <w:trPr>
                <w:trHeight w:val="297"/>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3.5分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全国竞赛一等奖。</w:t>
                  </w:r>
                </w:p>
              </w:tc>
            </w:tr>
            <w:tr w:rsidR="009810DE" w:rsidTr="009810DE">
              <w:trPr>
                <w:trHeight w:val="273"/>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 xml:space="preserve">全国竞赛二等奖。 </w:t>
                  </w:r>
                </w:p>
              </w:tc>
            </w:tr>
            <w:tr w:rsidR="009810DE" w:rsidTr="009810DE">
              <w:trPr>
                <w:trHeight w:val="263"/>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全国竞赛三等奖；省级竞赛一等奖。</w:t>
                  </w:r>
                </w:p>
              </w:tc>
            </w:tr>
            <w:tr w:rsidR="009810DE" w:rsidTr="009810DE">
              <w:trPr>
                <w:trHeight w:val="253"/>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省级竞赛二等奖。</w:t>
                  </w:r>
                </w:p>
              </w:tc>
            </w:tr>
            <w:tr w:rsidR="009810DE" w:rsidTr="009810DE">
              <w:trPr>
                <w:trHeight w:val="554"/>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1.2分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省级竞赛三等奖；市级竞赛一等奖；校级竞赛一等奖。</w:t>
                  </w:r>
                </w:p>
              </w:tc>
            </w:tr>
            <w:tr w:rsidR="009810DE" w:rsidTr="009810DE">
              <w:trPr>
                <w:trHeight w:val="222"/>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市级竞赛二等奖；校级竞赛二等奖。</w:t>
                  </w:r>
                </w:p>
              </w:tc>
            </w:tr>
            <w:tr w:rsidR="009810DE" w:rsidTr="009810DE">
              <w:trPr>
                <w:trHeight w:val="600"/>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市级竞赛三等奖；校级竞赛三等奖。</w:t>
                  </w:r>
                </w:p>
              </w:tc>
            </w:tr>
            <w:tr w:rsidR="009810DE" w:rsidTr="009810DE">
              <w:trPr>
                <w:trHeight w:val="192"/>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院级竞赛一等奖。</w:t>
                  </w:r>
                </w:p>
              </w:tc>
            </w:tr>
            <w:tr w:rsidR="009810DE" w:rsidTr="009810DE">
              <w:trPr>
                <w:trHeight w:val="285"/>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0.3分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院级竞赛二等奖；社团级竞赛一等奖。</w:t>
                  </w:r>
                </w:p>
              </w:tc>
            </w:tr>
            <w:tr w:rsidR="009810DE" w:rsidTr="009810DE">
              <w:trPr>
                <w:trHeight w:val="285"/>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0.2分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bCs/>
                      <w:color w:val="000000"/>
                      <w:szCs w:val="21"/>
                    </w:rPr>
                  </w:pPr>
                  <w:r>
                    <w:rPr>
                      <w:rFonts w:ascii="宋体" w:eastAsia="宋体" w:hAnsi="宋体" w:cs="宋体" w:hint="eastAsia"/>
                      <w:bCs/>
                      <w:color w:val="000000"/>
                      <w:szCs w:val="21"/>
                    </w:rPr>
                    <w:t>社团级竞赛二等奖。</w:t>
                  </w:r>
                </w:p>
              </w:tc>
            </w:tr>
            <w:tr w:rsidR="009810DE" w:rsidTr="009810DE">
              <w:trPr>
                <w:trHeight w:val="343"/>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5669" w:type="dxa"/>
                  <w:tcBorders>
                    <w:top w:val="nil"/>
                    <w:left w:val="nil"/>
                    <w:bottom w:val="single" w:sz="4" w:space="0" w:color="auto"/>
                    <w:right w:val="single" w:sz="4" w:space="0" w:color="auto"/>
                  </w:tcBorders>
                  <w:tcMar>
                    <w:top w:w="15" w:type="dxa"/>
                    <w:left w:w="15" w:type="dxa"/>
                    <w:bottom w:w="0" w:type="dxa"/>
                    <w:right w:w="15" w:type="dxa"/>
                  </w:tcMar>
                  <w:vAlign w:val="center"/>
                </w:tcPr>
                <w:p w:rsidR="009810DE" w:rsidRDefault="009810DE" w:rsidP="009810DE">
                  <w:pPr>
                    <w:spacing w:line="360" w:lineRule="auto"/>
                    <w:rPr>
                      <w:rFonts w:ascii="宋体" w:eastAsia="宋体" w:hAnsi="宋体" w:cs="宋体"/>
                      <w:color w:val="000000"/>
                      <w:szCs w:val="21"/>
                    </w:rPr>
                  </w:pPr>
                  <w:r>
                    <w:rPr>
                      <w:rFonts w:ascii="宋体" w:eastAsia="宋体" w:hAnsi="宋体" w:cs="宋体" w:hint="eastAsia"/>
                      <w:bCs/>
                      <w:color w:val="000000"/>
                      <w:szCs w:val="21"/>
                    </w:rPr>
                    <w:t>院级竞赛三等奖；社团级竞赛三等奖。</w:t>
                  </w:r>
                </w:p>
              </w:tc>
            </w:tr>
          </w:tbl>
          <w:p w:rsidR="00902268" w:rsidRDefault="00902268">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810DE" w:rsidRDefault="009810DE">
            <w:pPr>
              <w:spacing w:line="360" w:lineRule="auto"/>
              <w:rPr>
                <w:rFonts w:ascii="宋体" w:eastAsia="宋体" w:hAnsi="宋体" w:cs="宋体"/>
                <w:b/>
                <w:color w:val="000000"/>
                <w:szCs w:val="21"/>
              </w:rPr>
            </w:pPr>
          </w:p>
          <w:p w:rsidR="00902268" w:rsidRDefault="004C047A">
            <w:pPr>
              <w:spacing w:line="360" w:lineRule="auto"/>
              <w:rPr>
                <w:rFonts w:ascii="宋体" w:eastAsia="宋体" w:hAnsi="宋体" w:cs="宋体"/>
                <w:b/>
                <w:color w:val="000000"/>
                <w:szCs w:val="21"/>
              </w:rPr>
            </w:pPr>
            <w:r>
              <w:rPr>
                <w:rFonts w:ascii="宋体" w:eastAsia="宋体" w:hAnsi="宋体" w:cs="宋体" w:hint="eastAsia"/>
                <w:b/>
                <w:color w:val="000000"/>
                <w:szCs w:val="21"/>
              </w:rPr>
              <w:t>说   明（1.4）</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1、体育比赛以每人每次每项计，同一项目在不同级别比赛获奖，只计最高分，不累加；不同项目可累加，但累加不可超过3项；获团体奖项者，如接力赛，个人可按此名次加分。</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2、团体赛主力队员、非主力队员判定须有队伍指导单位出具相关证明。</w:t>
            </w:r>
          </w:p>
          <w:p w:rsidR="00902268" w:rsidRDefault="004C047A">
            <w:pPr>
              <w:spacing w:line="360" w:lineRule="auto"/>
              <w:ind w:left="315" w:hangingChars="150" w:hanging="315"/>
              <w:rPr>
                <w:rFonts w:ascii="宋体" w:eastAsia="宋体" w:hAnsi="宋体" w:cs="宋体"/>
                <w:szCs w:val="21"/>
              </w:rPr>
            </w:pPr>
            <w:r>
              <w:rPr>
                <w:rFonts w:ascii="宋体" w:eastAsia="宋体" w:hAnsi="宋体" w:cs="宋体" w:hint="eastAsia"/>
                <w:color w:val="000000"/>
                <w:szCs w:val="21"/>
              </w:rPr>
              <w:t>3、友谊比赛、</w:t>
            </w:r>
            <w:r>
              <w:rPr>
                <w:rFonts w:ascii="宋体" w:eastAsia="宋体" w:hAnsi="宋体" w:cs="宋体" w:hint="eastAsia"/>
                <w:szCs w:val="21"/>
              </w:rPr>
              <w:t>趣味运动会不加分。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szCs w:val="21"/>
              </w:rPr>
              <w:t>4、比赛级别由主办单位级别确定，根据奖状等证明材料落款盖章或官方网站公示落款为准；国际的以国家级计</w:t>
            </w:r>
            <w:r>
              <w:rPr>
                <w:rFonts w:ascii="宋体" w:eastAsia="宋体" w:hAnsi="宋体" w:cs="宋体" w:hint="eastAsia"/>
                <w:color w:val="000000"/>
                <w:szCs w:val="21"/>
              </w:rPr>
              <w:t>算，省际的以省级计算，市际的市级计算，校际以校级计算，院际的以院级计算。各种竞赛的级别、类别的最终认证权在院学工办。某些比赛，分为全国决赛和各赛区决赛两种级别，具体加分根据级别来判定。如：学院篮球队参加了“总纲大学生篮球联赛”，如果是在“全国总决赛”中获奖，则按照国家级大学生集体项目加分，如果是在“广东赛区决赛”中获奖，则按照省级大学生集体项目加分。</w:t>
            </w:r>
            <w:r>
              <w:rPr>
                <w:rFonts w:ascii="宋体" w:eastAsia="宋体" w:hAnsi="宋体" w:cs="宋体" w:hint="eastAsia"/>
                <w:bCs/>
                <w:color w:val="000000"/>
                <w:szCs w:val="21"/>
              </w:rPr>
              <w:t>在其他高校、校内其他学院举办的正规活动中获奖的，按相应的校级和院级活动加分。所有加</w:t>
            </w:r>
            <w:r>
              <w:rPr>
                <w:rFonts w:ascii="宋体" w:eastAsia="宋体" w:hAnsi="宋体" w:cs="宋体" w:hint="eastAsia"/>
                <w:bCs/>
                <w:color w:val="000000"/>
                <w:szCs w:val="21"/>
              </w:rPr>
              <w:lastRenderedPageBreak/>
              <w:t>分均需提供相关证明。</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5、市级体育竞赛与校级体育竞赛加分方法一致。</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6、校级体育竞赛类活动指由校级组织为主办单位的活动，如：中山大学学生会、中山大学团委、中山大学学生处等。</w:t>
            </w:r>
          </w:p>
          <w:p w:rsidR="00902268" w:rsidRDefault="004C047A">
            <w:pPr>
              <w:spacing w:line="360" w:lineRule="auto"/>
              <w:ind w:left="315" w:hangingChars="150" w:hanging="315"/>
              <w:rPr>
                <w:rFonts w:ascii="宋体" w:eastAsia="宋体" w:hAnsi="宋体" w:cs="宋体"/>
                <w:szCs w:val="21"/>
              </w:rPr>
            </w:pPr>
            <w:r>
              <w:rPr>
                <w:rFonts w:ascii="宋体" w:eastAsia="宋体" w:hAnsi="宋体" w:cs="宋体" w:hint="eastAsia"/>
                <w:color w:val="000000"/>
                <w:szCs w:val="21"/>
              </w:rPr>
              <w:t>7、校区级体育竞赛指由校区级组织为</w:t>
            </w:r>
            <w:r>
              <w:rPr>
                <w:rFonts w:ascii="宋体" w:eastAsia="宋体" w:hAnsi="宋体" w:cs="宋体" w:hint="eastAsia"/>
                <w:szCs w:val="21"/>
              </w:rPr>
              <w:t>主办单位的活动，如：中山大学学生会珠海校区执委会、中山大学团委各校区机构等。</w:t>
            </w:r>
          </w:p>
          <w:p w:rsidR="00902268" w:rsidRDefault="004C047A">
            <w:pPr>
              <w:spacing w:line="360" w:lineRule="auto"/>
              <w:ind w:left="315" w:hangingChars="150" w:hanging="315"/>
              <w:rPr>
                <w:rFonts w:ascii="宋体" w:eastAsia="宋体" w:hAnsi="宋体" w:cs="宋体"/>
                <w:szCs w:val="21"/>
              </w:rPr>
            </w:pPr>
            <w:r>
              <w:rPr>
                <w:rFonts w:ascii="宋体" w:eastAsia="宋体" w:hAnsi="宋体" w:cs="宋体" w:hint="eastAsia"/>
                <w:szCs w:val="21"/>
              </w:rPr>
              <w:t>8、院级体育竞赛指由院级组织为主办单位的活动，如：院团学联</w:t>
            </w:r>
          </w:p>
          <w:p w:rsidR="00902268" w:rsidRDefault="004C047A">
            <w:pPr>
              <w:spacing w:line="360" w:lineRule="auto"/>
              <w:ind w:left="315" w:hangingChars="150" w:hanging="315"/>
              <w:rPr>
                <w:rFonts w:ascii="宋体" w:eastAsia="宋体" w:hAnsi="宋体" w:cs="宋体"/>
                <w:szCs w:val="21"/>
              </w:rPr>
            </w:pPr>
            <w:r>
              <w:rPr>
                <w:rFonts w:ascii="宋体" w:eastAsia="宋体" w:hAnsi="宋体" w:cs="宋体" w:hint="eastAsia"/>
                <w:szCs w:val="21"/>
              </w:rPr>
              <w:t>9、同一演出项目取最高分，不可叠加；不同演出项目取最高三次成绩加分。商业演出不算入综测加分内容。</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10、团体演出可按主要成员（以100%计分）和一般成员（以70%计分）划分，一般情况下，其中主要成员不超过总人数的20%。获奖团体的候补队员，如能出具有关证明，则按该项的一半加分。为便于计算加分，表演和竞赛结束后，由举办单位出具有签名和盖章的成员证明。</w:t>
            </w:r>
          </w:p>
          <w:p w:rsidR="00902268" w:rsidRDefault="004C047A">
            <w:pPr>
              <w:spacing w:line="360" w:lineRule="auto"/>
              <w:ind w:left="309" w:hangingChars="147" w:hanging="309"/>
              <w:rPr>
                <w:rFonts w:ascii="宋体" w:eastAsia="宋体" w:hAnsi="宋体" w:cs="宋体"/>
                <w:bCs/>
                <w:color w:val="000000"/>
                <w:szCs w:val="21"/>
              </w:rPr>
            </w:pPr>
            <w:r>
              <w:rPr>
                <w:rFonts w:ascii="宋体" w:eastAsia="宋体" w:hAnsi="宋体" w:cs="宋体" w:hint="eastAsia"/>
                <w:color w:val="000000"/>
                <w:szCs w:val="21"/>
              </w:rPr>
              <w:t>11、文化类各种竞赛必须是指经院、校、省及以上有关单位批准举办的活动，如：辩论赛、演讲赛、艺术节、歌唱比赛等；商业类竞赛一律不予加分。</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12、在系列社会实践活动（竞赛活动、社会实践调查）中多次获得不同级别奖项者，或同一活动中兼获不同奖项者，只计算一次加分，且只记最高级加分，不累加；在不同活动中获奖，分数可累加。</w:t>
            </w:r>
          </w:p>
          <w:p w:rsidR="00902268" w:rsidRDefault="004C047A">
            <w:pPr>
              <w:spacing w:line="360" w:lineRule="auto"/>
              <w:ind w:left="309" w:hangingChars="147" w:hanging="309"/>
              <w:rPr>
                <w:rFonts w:ascii="宋体" w:eastAsia="宋体" w:hAnsi="宋体" w:cs="宋体"/>
                <w:color w:val="000000"/>
                <w:szCs w:val="21"/>
              </w:rPr>
            </w:pPr>
            <w:r>
              <w:rPr>
                <w:rFonts w:ascii="宋体" w:eastAsia="宋体" w:hAnsi="宋体" w:cs="宋体" w:hint="eastAsia"/>
                <w:bCs/>
                <w:color w:val="000000"/>
                <w:szCs w:val="21"/>
              </w:rPr>
              <w:t>13、</w:t>
            </w:r>
            <w:r>
              <w:rPr>
                <w:rFonts w:ascii="宋体" w:eastAsia="宋体" w:hAnsi="宋体" w:cs="宋体" w:hint="eastAsia"/>
                <w:color w:val="000000"/>
                <w:szCs w:val="21"/>
              </w:rPr>
              <w:t>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14、在团体比赛中的优秀个人，如辩论赛中的最佳辩手，按所属等级分数的一半加分，可与团体获奖加分累加。</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15、在同一项公益活动中，如所在的团队获奖，个人也获得其他奖项，如“优秀志愿者”等，两项分数可累加。但在同一项公益活动中，如个人获得多个奖项，则不叠加，如同时获得“优秀文章奖”和“优秀志愿者奖”，只加一次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16、</w:t>
            </w:r>
            <w:r>
              <w:rPr>
                <w:rFonts w:ascii="宋体" w:eastAsia="宋体" w:hAnsi="宋体" w:cs="宋体" w:hint="eastAsia"/>
                <w:color w:val="000000"/>
                <w:szCs w:val="21"/>
              </w:rPr>
              <w:t>比赛结果按等级算，则一等奖以第1名计，二等奖以第2、3名计，三等奖及单项奖（</w:t>
            </w:r>
            <w:r>
              <w:rPr>
                <w:rFonts w:ascii="宋体" w:eastAsia="宋体" w:hAnsi="宋体" w:cs="宋体" w:hint="eastAsia"/>
                <w:bCs/>
                <w:color w:val="000000"/>
                <w:szCs w:val="21"/>
              </w:rPr>
              <w:t>如“最佳人气奖”、“最有台风奖”、“最受欢迎奖”、“优胜奖”、“鼓励奖”等</w:t>
            </w:r>
            <w:r>
              <w:rPr>
                <w:rFonts w:ascii="宋体" w:eastAsia="宋体" w:hAnsi="宋体" w:cs="宋体" w:hint="eastAsia"/>
                <w:color w:val="000000"/>
                <w:szCs w:val="21"/>
              </w:rPr>
              <w:t>）以第4-</w:t>
            </w:r>
            <w:r>
              <w:rPr>
                <w:rFonts w:ascii="宋体" w:eastAsia="宋体" w:hAnsi="宋体" w:cs="宋体" w:hint="eastAsia"/>
                <w:color w:val="000000"/>
                <w:szCs w:val="21"/>
              </w:rPr>
              <w:lastRenderedPageBreak/>
              <w:t>6名计；兼获多个奖项者，则以最高分值项计分，不累加。</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17、竞赛和活动级别一般根据主办单位的级别确定，主办单位级别和活动范围级别不同时，以较低的级别来确定活动级别；</w:t>
            </w:r>
            <w:r>
              <w:rPr>
                <w:rFonts w:ascii="宋体" w:eastAsia="宋体" w:hAnsi="宋体" w:cs="宋体" w:hint="eastAsia"/>
                <w:color w:val="000000"/>
                <w:szCs w:val="21"/>
              </w:rPr>
              <w:t>国际的以国家级计算，省际的以省级计算，市际的市级计算，校际以校级计算，院际的以院级计算。各种竞赛和活动的级别、类别的最终认证权在院学工办。</w:t>
            </w:r>
            <w:r>
              <w:rPr>
                <w:rFonts w:ascii="宋体" w:eastAsia="宋体" w:hAnsi="宋体" w:cs="宋体" w:hint="eastAsia"/>
                <w:bCs/>
                <w:color w:val="000000"/>
                <w:szCs w:val="21"/>
              </w:rPr>
              <w:t>对于竞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18、校级竞赛类活动指由校级官方组织为主办单位的活动，如：中山大学学生会、中山大学团委、中山大学学生处等。</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bCs/>
                <w:color w:val="000000"/>
                <w:szCs w:val="21"/>
              </w:rPr>
              <w:t>19、校区级竞赛指由校区级官方组织为主办单位</w:t>
            </w:r>
            <w:r>
              <w:rPr>
                <w:rFonts w:ascii="宋体" w:eastAsia="宋体" w:hAnsi="宋体" w:cs="宋体" w:hint="eastAsia"/>
                <w:bCs/>
                <w:szCs w:val="21"/>
              </w:rPr>
              <w:t>的活动，如：中山大学学生会珠海校区执委会、校团委珠海校区办事处。</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20、</w:t>
            </w:r>
            <w:r>
              <w:rPr>
                <w:rFonts w:ascii="宋体" w:eastAsia="宋体" w:hAnsi="宋体" w:cs="宋体" w:hint="eastAsia"/>
                <w:bCs/>
                <w:color w:val="000000"/>
                <w:szCs w:val="21"/>
              </w:rPr>
              <w:t>该部分加分不超过3分。</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2.领袖气质（该部分加分总分不超过4分）</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2.1.追求卓越</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2.1.1.严格要求自己，获得院级及以上的优秀个人荣誉，发挥带头作用。</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国家级优秀个人。</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省级优秀个人。</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市级优秀个人。</w:t>
            </w:r>
          </w:p>
        </w:tc>
      </w:tr>
      <w:tr w:rsidR="00902268">
        <w:trPr>
          <w:trHeight w:val="67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校级优秀个人；</w:t>
            </w:r>
          </w:p>
        </w:tc>
      </w:tr>
      <w:tr w:rsidR="00902268">
        <w:trPr>
          <w:trHeight w:val="462"/>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0.6分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校区级优秀个人；</w:t>
            </w:r>
          </w:p>
        </w:tc>
      </w:tr>
      <w:tr w:rsidR="00902268">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院级优秀个人；</w:t>
            </w:r>
          </w:p>
        </w:tc>
      </w:tr>
    </w:tbl>
    <w:p w:rsidR="00902268" w:rsidRDefault="00902268">
      <w:pPr>
        <w:spacing w:line="360" w:lineRule="auto"/>
        <w:rPr>
          <w:rFonts w:ascii="宋体" w:eastAsia="宋体" w:hAnsi="宋体" w:cs="宋体"/>
          <w:b/>
          <w:color w:val="000000"/>
          <w:szCs w:val="21"/>
        </w:rPr>
      </w:pPr>
    </w:p>
    <w:p w:rsidR="00902268" w:rsidRDefault="004C047A">
      <w:pPr>
        <w:spacing w:line="360" w:lineRule="auto"/>
        <w:rPr>
          <w:rFonts w:ascii="宋体" w:eastAsia="宋体" w:hAnsi="宋体" w:cs="宋体"/>
          <w:b/>
          <w:color w:val="000000"/>
          <w:szCs w:val="21"/>
        </w:rPr>
      </w:pPr>
      <w:r>
        <w:rPr>
          <w:rFonts w:ascii="宋体" w:eastAsia="宋体" w:hAnsi="宋体" w:cs="宋体" w:hint="eastAsia"/>
          <w:b/>
          <w:color w:val="000000"/>
          <w:szCs w:val="21"/>
        </w:rPr>
        <w:t>说   明（2.1）</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1、先进个人不包含1.1中的优秀党员团员、优秀学生干部和团干部</w:t>
      </w:r>
    </w:p>
    <w:p w:rsidR="00902268" w:rsidRDefault="004C047A">
      <w:pPr>
        <w:pStyle w:val="af0"/>
        <w:widowControl/>
        <w:adjustRightInd w:val="0"/>
        <w:snapToGrid w:val="0"/>
        <w:spacing w:line="360" w:lineRule="auto"/>
        <w:ind w:firstLineChars="0" w:firstLine="0"/>
        <w:jc w:val="left"/>
        <w:rPr>
          <w:rFonts w:ascii="宋体" w:eastAsia="宋体" w:hAnsi="宋体" w:cs="宋体"/>
          <w:bCs/>
          <w:color w:val="000000"/>
          <w:szCs w:val="21"/>
        </w:rPr>
      </w:pPr>
      <w:r>
        <w:rPr>
          <w:rFonts w:ascii="宋体" w:eastAsia="宋体" w:hAnsi="宋体" w:cs="宋体" w:hint="eastAsia"/>
          <w:bCs/>
          <w:color w:val="000000"/>
          <w:szCs w:val="21"/>
        </w:rPr>
        <w:t>2、该部分加分不超过3分。</w:t>
      </w:r>
    </w:p>
    <w:p w:rsidR="006F223D" w:rsidRDefault="006F223D" w:rsidP="006F223D">
      <w:pPr>
        <w:widowControl/>
        <w:adjustRightInd w:val="0"/>
        <w:snapToGrid w:val="0"/>
        <w:spacing w:line="360" w:lineRule="auto"/>
        <w:jc w:val="left"/>
        <w:rPr>
          <w:rFonts w:ascii="宋体" w:eastAsia="宋体" w:hAnsi="宋体" w:cs="宋体"/>
          <w:b/>
          <w:szCs w:val="21"/>
        </w:rPr>
      </w:pPr>
    </w:p>
    <w:p w:rsidR="006F223D" w:rsidRDefault="006F223D" w:rsidP="006F223D">
      <w:pPr>
        <w:widowControl/>
        <w:adjustRightInd w:val="0"/>
        <w:snapToGrid w:val="0"/>
        <w:spacing w:line="360" w:lineRule="auto"/>
        <w:jc w:val="left"/>
        <w:rPr>
          <w:rFonts w:ascii="宋体" w:eastAsia="宋体" w:hAnsi="宋体" w:cs="宋体"/>
          <w:b/>
          <w:szCs w:val="21"/>
        </w:rPr>
      </w:pPr>
    </w:p>
    <w:p w:rsidR="006F223D" w:rsidRDefault="006F223D" w:rsidP="006F223D">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lastRenderedPageBreak/>
        <w:t>2.</w:t>
      </w:r>
      <w:r>
        <w:rPr>
          <w:rFonts w:ascii="宋体" w:eastAsia="宋体" w:hAnsi="宋体" w:cs="宋体"/>
          <w:b/>
          <w:szCs w:val="21"/>
        </w:rPr>
        <w:t>2</w:t>
      </w:r>
      <w:r>
        <w:rPr>
          <w:rFonts w:ascii="宋体" w:eastAsia="宋体" w:hAnsi="宋体" w:cs="宋体" w:hint="eastAsia"/>
          <w:b/>
          <w:szCs w:val="21"/>
        </w:rPr>
        <w:t>.</w:t>
      </w:r>
      <w:r w:rsidR="002D2FCD">
        <w:rPr>
          <w:rFonts w:ascii="宋体" w:eastAsia="宋体" w:hAnsi="宋体" w:cs="宋体" w:hint="eastAsia"/>
          <w:b/>
          <w:szCs w:val="21"/>
        </w:rPr>
        <w:t>责任担当</w:t>
      </w:r>
    </w:p>
    <w:p w:rsidR="006F223D" w:rsidRDefault="006F223D" w:rsidP="006F223D">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r>
        <w:rPr>
          <w:rFonts w:ascii="宋体" w:eastAsia="宋体" w:hAnsi="宋体" w:cs="宋体" w:hint="eastAsia"/>
          <w:b/>
          <w:szCs w:val="21"/>
        </w:rPr>
        <w:t>.1.担任学生干部，积极组织、策划学校及学院的各类学生活动。</w:t>
      </w:r>
    </w:p>
    <w:tbl>
      <w:tblPr>
        <w:tblW w:w="8732" w:type="dxa"/>
        <w:jc w:val="center"/>
        <w:tblLayout w:type="fixed"/>
        <w:tblCellMar>
          <w:top w:w="15" w:type="dxa"/>
          <w:left w:w="15" w:type="dxa"/>
          <w:bottom w:w="15" w:type="dxa"/>
          <w:right w:w="15" w:type="dxa"/>
        </w:tblCellMar>
        <w:tblLook w:val="04A0" w:firstRow="1" w:lastRow="0" w:firstColumn="1" w:lastColumn="0" w:noHBand="0" w:noVBand="1"/>
      </w:tblPr>
      <w:tblGrid>
        <w:gridCol w:w="521"/>
        <w:gridCol w:w="8211"/>
      </w:tblGrid>
      <w:tr w:rsidR="006F223D" w:rsidTr="006F223D">
        <w:trPr>
          <w:jc w:val="center"/>
        </w:trPr>
        <w:tc>
          <w:tcPr>
            <w:tcW w:w="521" w:type="dxa"/>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加分</w:t>
            </w:r>
          </w:p>
        </w:tc>
        <w:tc>
          <w:tcPr>
            <w:tcW w:w="8211" w:type="dxa"/>
            <w:tcBorders>
              <w:top w:val="inset" w:sz="6" w:space="0" w:color="000000"/>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担任职务</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6</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adjustRightInd w:val="0"/>
              <w:snapToGrid w:val="0"/>
              <w:spacing w:beforeLines="50" w:before="156"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全国学联主席或副主席</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adjustRightInd w:val="0"/>
              <w:snapToGrid w:val="0"/>
              <w:spacing w:beforeLines="50" w:before="156"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省学联主席或副主席</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adjustRightInd w:val="0"/>
              <w:snapToGrid w:val="0"/>
              <w:spacing w:beforeLines="50" w:before="156"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市学联主席或副主席</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校学生会主席</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1.8</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校区学生会主席、校学生会副主席</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1.5</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校学生会常委、部长，校团委委员、部长，校区团工委部长</w:t>
            </w:r>
          </w:p>
        </w:tc>
      </w:tr>
      <w:tr w:rsidR="006F223D" w:rsidTr="006F223D">
        <w:trPr>
          <w:trHeight w:val="620"/>
          <w:jc w:val="center"/>
        </w:trPr>
        <w:tc>
          <w:tcPr>
            <w:tcW w:w="521" w:type="dxa"/>
            <w:tcBorders>
              <w:top w:val="single" w:sz="0" w:space="0" w:color="auto"/>
              <w:left w:val="inset" w:sz="6" w:space="0" w:color="000000"/>
              <w:bottom w:val="single" w:sz="4" w:space="0" w:color="auto"/>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8211" w:type="dxa"/>
            <w:tcBorders>
              <w:top w:val="single" w:sz="0" w:space="0" w:color="auto"/>
              <w:left w:val="single" w:sz="0" w:space="0" w:color="auto"/>
              <w:bottom w:val="single" w:sz="4" w:space="0" w:color="auto"/>
              <w:right w:val="inset" w:sz="6" w:space="0" w:color="000000"/>
            </w:tcBorders>
            <w:tcMar>
              <w:top w:w="0" w:type="dxa"/>
              <w:left w:w="0" w:type="dxa"/>
              <w:bottom w:w="0" w:type="dxa"/>
              <w:right w:w="0" w:type="dxa"/>
            </w:tcMar>
          </w:tcPr>
          <w:p w:rsidR="006F223D" w:rsidRDefault="006F223D" w:rsidP="006F223D">
            <w:pPr>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校团委、学生会副部长，校区团工委副部长</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0.3</w:t>
            </w:r>
          </w:p>
        </w:tc>
        <w:tc>
          <w:tcPr>
            <w:tcW w:w="821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校区学生会各部部员，校区团工委各部部员</w:t>
            </w:r>
          </w:p>
        </w:tc>
      </w:tr>
    </w:tbl>
    <w:p w:rsidR="006F223D" w:rsidRDefault="006F223D" w:rsidP="006F223D">
      <w:pPr>
        <w:spacing w:line="360" w:lineRule="auto"/>
        <w:rPr>
          <w:rFonts w:ascii="宋体" w:eastAsia="宋体" w:hAnsi="宋体" w:cs="宋体"/>
          <w:b/>
          <w:bCs/>
          <w:color w:val="000000"/>
          <w:szCs w:val="21"/>
        </w:rPr>
      </w:pPr>
    </w:p>
    <w:p w:rsidR="006F223D" w:rsidRDefault="006F223D" w:rsidP="006F223D">
      <w:pPr>
        <w:spacing w:line="360" w:lineRule="auto"/>
        <w:rPr>
          <w:rFonts w:ascii="宋体" w:eastAsia="宋体" w:hAnsi="宋体" w:cs="宋体"/>
          <w:b/>
          <w:bCs/>
          <w:color w:val="000000"/>
          <w:szCs w:val="21"/>
        </w:rPr>
      </w:pPr>
    </w:p>
    <w:tbl>
      <w:tblPr>
        <w:tblW w:w="8952" w:type="dxa"/>
        <w:jc w:val="center"/>
        <w:tblLayout w:type="fixed"/>
        <w:tblCellMar>
          <w:top w:w="15" w:type="dxa"/>
          <w:left w:w="15" w:type="dxa"/>
          <w:bottom w:w="15" w:type="dxa"/>
          <w:right w:w="15" w:type="dxa"/>
        </w:tblCellMar>
        <w:tblLook w:val="04A0" w:firstRow="1" w:lastRow="0" w:firstColumn="1" w:lastColumn="0" w:noHBand="0" w:noVBand="1"/>
      </w:tblPr>
      <w:tblGrid>
        <w:gridCol w:w="521"/>
        <w:gridCol w:w="8431"/>
      </w:tblGrid>
      <w:tr w:rsidR="006F223D" w:rsidTr="006F223D">
        <w:trPr>
          <w:jc w:val="center"/>
        </w:trPr>
        <w:tc>
          <w:tcPr>
            <w:tcW w:w="521" w:type="dxa"/>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加分</w:t>
            </w:r>
          </w:p>
        </w:tc>
        <w:tc>
          <w:tcPr>
            <w:tcW w:w="8431" w:type="dxa"/>
            <w:tcBorders>
              <w:top w:val="inset" w:sz="6" w:space="0" w:color="000000"/>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担任职务</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843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rPr>
                <w:rFonts w:ascii="宋体" w:eastAsia="宋体" w:hAnsi="宋体" w:cs="宋体"/>
                <w:kern w:val="0"/>
                <w:szCs w:val="21"/>
              </w:rPr>
            </w:pPr>
            <w:r>
              <w:rPr>
                <w:rFonts w:ascii="宋体" w:eastAsia="宋体" w:hAnsi="宋体" w:cs="宋体" w:hint="eastAsia"/>
                <w:kern w:val="0"/>
                <w:szCs w:val="21"/>
              </w:rPr>
              <w:t>团学联主席团、学生发展中心正副主任、青年传媒中心正副主任、班长、团支书</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0.8</w:t>
            </w:r>
          </w:p>
        </w:tc>
        <w:tc>
          <w:tcPr>
            <w:tcW w:w="843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团支委和班委、团学联正副部长</w:t>
            </w:r>
          </w:p>
        </w:tc>
      </w:tr>
      <w:tr w:rsidR="006F223D" w:rsidTr="006F223D">
        <w:trPr>
          <w:jc w:val="center"/>
        </w:trPr>
        <w:tc>
          <w:tcPr>
            <w:tcW w:w="521" w:type="dxa"/>
            <w:tcBorders>
              <w:top w:val="single" w:sz="0" w:space="0" w:color="auto"/>
              <w:left w:val="inset" w:sz="6" w:space="0" w:color="000000"/>
              <w:bottom w:val="single" w:sz="0" w:space="0" w:color="auto"/>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0.5</w:t>
            </w:r>
          </w:p>
        </w:tc>
        <w:tc>
          <w:tcPr>
            <w:tcW w:w="8431" w:type="dxa"/>
            <w:tcBorders>
              <w:top w:val="single" w:sz="0" w:space="0" w:color="auto"/>
              <w:left w:val="single" w:sz="0" w:space="0" w:color="auto"/>
              <w:bottom w:val="single" w:sz="0" w:space="0" w:color="auto"/>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rPr>
                <w:rFonts w:ascii="宋体" w:eastAsia="宋体" w:hAnsi="宋体" w:cs="宋体"/>
                <w:kern w:val="0"/>
                <w:szCs w:val="21"/>
              </w:rPr>
            </w:pPr>
            <w:r>
              <w:rPr>
                <w:rFonts w:ascii="宋体" w:eastAsia="宋体" w:hAnsi="宋体" w:cs="宋体" w:hint="eastAsia"/>
                <w:kern w:val="0"/>
                <w:szCs w:val="21"/>
              </w:rPr>
              <w:t>团学联部员、青年传媒中心部员、学生发展中心部员</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0.1</w:t>
            </w:r>
          </w:p>
        </w:tc>
        <w:tc>
          <w:tcPr>
            <w:tcW w:w="8431"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rPr>
                <w:rFonts w:ascii="宋体" w:eastAsia="宋体" w:hAnsi="宋体" w:cs="宋体"/>
                <w:kern w:val="0"/>
                <w:szCs w:val="21"/>
              </w:rPr>
            </w:pPr>
            <w:r>
              <w:rPr>
                <w:rFonts w:ascii="宋体" w:eastAsia="宋体" w:hAnsi="宋体" w:cs="宋体" w:hint="eastAsia"/>
                <w:kern w:val="0"/>
                <w:szCs w:val="21"/>
              </w:rPr>
              <w:t>宿舍长</w:t>
            </w:r>
          </w:p>
        </w:tc>
      </w:tr>
    </w:tbl>
    <w:p w:rsidR="006F223D" w:rsidRDefault="006F223D" w:rsidP="006F223D">
      <w:pPr>
        <w:spacing w:line="360" w:lineRule="auto"/>
        <w:rPr>
          <w:rFonts w:ascii="宋体" w:eastAsia="宋体" w:hAnsi="宋体" w:cs="宋体"/>
          <w:b/>
          <w:bCs/>
          <w:color w:val="000000"/>
          <w:szCs w:val="21"/>
        </w:rPr>
      </w:pPr>
    </w:p>
    <w:p w:rsidR="006F223D" w:rsidRDefault="006F223D" w:rsidP="006F223D">
      <w:pPr>
        <w:spacing w:line="360" w:lineRule="auto"/>
        <w:rPr>
          <w:rFonts w:ascii="宋体" w:eastAsia="宋体" w:hAnsi="宋体" w:cs="宋体"/>
          <w:b/>
          <w:bCs/>
          <w:color w:val="000000"/>
          <w:szCs w:val="21"/>
        </w:rPr>
      </w:pPr>
    </w:p>
    <w:tbl>
      <w:tblPr>
        <w:tblW w:w="7740" w:type="dxa"/>
        <w:jc w:val="center"/>
        <w:tblLayout w:type="fixed"/>
        <w:tblCellMar>
          <w:top w:w="15" w:type="dxa"/>
          <w:left w:w="15" w:type="dxa"/>
          <w:bottom w:w="15" w:type="dxa"/>
          <w:right w:w="15" w:type="dxa"/>
        </w:tblCellMar>
        <w:tblLook w:val="04A0" w:firstRow="1" w:lastRow="0" w:firstColumn="1" w:lastColumn="0" w:noHBand="0" w:noVBand="1"/>
      </w:tblPr>
      <w:tblGrid>
        <w:gridCol w:w="521"/>
        <w:gridCol w:w="7219"/>
      </w:tblGrid>
      <w:tr w:rsidR="006F223D" w:rsidTr="006F223D">
        <w:trPr>
          <w:jc w:val="center"/>
        </w:trPr>
        <w:tc>
          <w:tcPr>
            <w:tcW w:w="521" w:type="dxa"/>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加分</w:t>
            </w:r>
          </w:p>
        </w:tc>
        <w:tc>
          <w:tcPr>
            <w:tcW w:w="7219" w:type="dxa"/>
            <w:tcBorders>
              <w:top w:val="inset" w:sz="6" w:space="0" w:color="000000"/>
              <w:left w:val="single" w:sz="0" w:space="0" w:color="auto"/>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b/>
                <w:kern w:val="0"/>
                <w:szCs w:val="21"/>
              </w:rPr>
            </w:pPr>
            <w:r>
              <w:rPr>
                <w:rFonts w:ascii="宋体" w:eastAsia="宋体" w:hAnsi="宋体" w:cs="宋体" w:hint="eastAsia"/>
                <w:b/>
                <w:kern w:val="0"/>
                <w:szCs w:val="21"/>
              </w:rPr>
              <w:t>担任职务</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1.5</w:t>
            </w:r>
          </w:p>
        </w:tc>
        <w:tc>
          <w:tcPr>
            <w:tcW w:w="7219"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校级学生刊物主编、校社团正职负责人</w:t>
            </w:r>
          </w:p>
        </w:tc>
      </w:tr>
      <w:tr w:rsidR="006F223D" w:rsidTr="006F223D">
        <w:trPr>
          <w:trHeight w:val="620"/>
          <w:jc w:val="center"/>
        </w:trPr>
        <w:tc>
          <w:tcPr>
            <w:tcW w:w="521" w:type="dxa"/>
            <w:tcBorders>
              <w:top w:val="single" w:sz="0" w:space="0" w:color="auto"/>
              <w:left w:val="inset" w:sz="6" w:space="0" w:color="000000"/>
              <w:bottom w:val="single" w:sz="4" w:space="0" w:color="auto"/>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1.2</w:t>
            </w:r>
          </w:p>
        </w:tc>
        <w:tc>
          <w:tcPr>
            <w:tcW w:w="7219" w:type="dxa"/>
            <w:tcBorders>
              <w:top w:val="single" w:sz="0" w:space="0" w:color="auto"/>
              <w:left w:val="single" w:sz="0" w:space="0" w:color="auto"/>
              <w:bottom w:val="single" w:sz="4" w:space="0" w:color="auto"/>
              <w:right w:val="inset" w:sz="6" w:space="0" w:color="000000"/>
            </w:tcBorders>
            <w:tcMar>
              <w:top w:w="0" w:type="dxa"/>
              <w:left w:w="0" w:type="dxa"/>
              <w:bottom w:w="0" w:type="dxa"/>
              <w:right w:w="0" w:type="dxa"/>
            </w:tcMar>
          </w:tcPr>
          <w:p w:rsidR="006F223D" w:rsidRDefault="006F223D" w:rsidP="006F223D">
            <w:pPr>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校社团副职负责人，校级学生刊物副主编</w:t>
            </w:r>
          </w:p>
        </w:tc>
      </w:tr>
      <w:tr w:rsidR="006F223D" w:rsidTr="006F223D">
        <w:trPr>
          <w:trHeight w:val="390"/>
          <w:jc w:val="center"/>
        </w:trPr>
        <w:tc>
          <w:tcPr>
            <w:tcW w:w="521" w:type="dxa"/>
            <w:tcBorders>
              <w:top w:val="single" w:sz="4"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7219" w:type="dxa"/>
            <w:tcBorders>
              <w:top w:val="single" w:sz="4"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校社团部长、校级刊物各部部长</w:t>
            </w:r>
          </w:p>
        </w:tc>
      </w:tr>
      <w:tr w:rsidR="006F223D" w:rsidTr="006F223D">
        <w:trPr>
          <w:trHeight w:val="390"/>
          <w:jc w:val="center"/>
        </w:trPr>
        <w:tc>
          <w:tcPr>
            <w:tcW w:w="521" w:type="dxa"/>
            <w:tcBorders>
              <w:top w:val="single" w:sz="4"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lastRenderedPageBreak/>
              <w:t>0.7</w:t>
            </w:r>
          </w:p>
        </w:tc>
        <w:tc>
          <w:tcPr>
            <w:tcW w:w="7219" w:type="dxa"/>
            <w:tcBorders>
              <w:top w:val="single" w:sz="4"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校社团副部长、校级刊物各部副部长</w:t>
            </w:r>
          </w:p>
        </w:tc>
      </w:tr>
      <w:tr w:rsidR="006F223D" w:rsidTr="006F223D">
        <w:trPr>
          <w:jc w:val="center"/>
        </w:trPr>
        <w:tc>
          <w:tcPr>
            <w:tcW w:w="521"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6F223D" w:rsidRDefault="006F223D" w:rsidP="006F223D">
            <w:pPr>
              <w:widowControl/>
              <w:snapToGrid w:val="0"/>
              <w:spacing w:before="100" w:after="100" w:line="360" w:lineRule="auto"/>
              <w:jc w:val="center"/>
              <w:rPr>
                <w:rFonts w:ascii="宋体" w:eastAsia="宋体" w:hAnsi="宋体" w:cs="宋体"/>
                <w:kern w:val="0"/>
                <w:szCs w:val="21"/>
              </w:rPr>
            </w:pPr>
            <w:r>
              <w:rPr>
                <w:rFonts w:ascii="宋体" w:eastAsia="宋体" w:hAnsi="宋体" w:cs="宋体" w:hint="eastAsia"/>
                <w:kern w:val="0"/>
                <w:szCs w:val="21"/>
              </w:rPr>
              <w:t>0.3</w:t>
            </w:r>
          </w:p>
        </w:tc>
        <w:tc>
          <w:tcPr>
            <w:tcW w:w="7219"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tcPr>
          <w:p w:rsidR="006F223D" w:rsidRDefault="006F223D" w:rsidP="006F223D">
            <w:pPr>
              <w:widowControl/>
              <w:snapToGrid w:val="0"/>
              <w:spacing w:before="100" w:after="100" w:line="360" w:lineRule="auto"/>
              <w:jc w:val="left"/>
              <w:rPr>
                <w:rFonts w:ascii="宋体" w:eastAsia="宋体" w:hAnsi="宋体" w:cs="宋体"/>
                <w:kern w:val="0"/>
                <w:szCs w:val="21"/>
              </w:rPr>
            </w:pPr>
            <w:r>
              <w:rPr>
                <w:rFonts w:ascii="宋体" w:eastAsia="宋体" w:hAnsi="宋体" w:cs="宋体" w:hint="eastAsia"/>
                <w:kern w:val="0"/>
                <w:szCs w:val="21"/>
              </w:rPr>
              <w:t>社团干事、校级刊物编辑</w:t>
            </w:r>
          </w:p>
        </w:tc>
      </w:tr>
    </w:tbl>
    <w:p w:rsidR="006F223D" w:rsidRDefault="006F223D" w:rsidP="006F223D">
      <w:pPr>
        <w:spacing w:line="360" w:lineRule="auto"/>
        <w:rPr>
          <w:rFonts w:ascii="宋体" w:eastAsia="宋体" w:hAnsi="宋体" w:cs="宋体"/>
          <w:b/>
          <w:bCs/>
          <w:color w:val="000000"/>
          <w:szCs w:val="21"/>
        </w:rPr>
      </w:pPr>
    </w:p>
    <w:p w:rsidR="006F223D" w:rsidRDefault="006F223D" w:rsidP="006F223D">
      <w:pPr>
        <w:spacing w:line="360" w:lineRule="auto"/>
        <w:rPr>
          <w:rFonts w:ascii="宋体" w:eastAsia="宋体" w:hAnsi="宋体" w:cs="宋体"/>
          <w:b/>
          <w:bCs/>
          <w:color w:val="000000"/>
          <w:szCs w:val="21"/>
        </w:rPr>
      </w:pPr>
      <w:r>
        <w:rPr>
          <w:rFonts w:ascii="宋体" w:eastAsia="宋体" w:hAnsi="宋体" w:cs="宋体" w:hint="eastAsia"/>
          <w:b/>
          <w:bCs/>
          <w:color w:val="000000"/>
          <w:szCs w:val="21"/>
        </w:rPr>
        <w:t>说   明（2.</w:t>
      </w:r>
      <w:r>
        <w:rPr>
          <w:rFonts w:ascii="宋体" w:eastAsia="宋体" w:hAnsi="宋体" w:cs="宋体"/>
          <w:b/>
          <w:bCs/>
          <w:color w:val="000000"/>
          <w:szCs w:val="21"/>
        </w:rPr>
        <w:t>2</w:t>
      </w:r>
      <w:r>
        <w:rPr>
          <w:rFonts w:ascii="宋体" w:eastAsia="宋体" w:hAnsi="宋体" w:cs="宋体" w:hint="eastAsia"/>
          <w:b/>
          <w:bCs/>
          <w:color w:val="000000"/>
          <w:szCs w:val="21"/>
        </w:rPr>
        <w:t>）</w:t>
      </w:r>
    </w:p>
    <w:p w:rsidR="006F223D" w:rsidRDefault="006F223D" w:rsidP="006F223D">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1、兼任多项社会工作者，只计各种职级相应分数的最高分，不累加；</w:t>
      </w:r>
    </w:p>
    <w:p w:rsidR="006F223D" w:rsidRDefault="006F223D" w:rsidP="006F223D">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2、学生干部必须任期一届届满；任职时间不满一届的，按照实际任职时间情况加分，如实际任职3个月，按照原加分的3/12进行加分；</w:t>
      </w:r>
    </w:p>
    <w:p w:rsidR="006F223D" w:rsidRDefault="006F223D" w:rsidP="006F223D">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3、校、院各级学生干部在年度总结中须经上一级组织评议确认工作表现，作为加分依据。如校团干部、学生会干部的考核成绩由校团委出据加分证明；其他社团的学生干部由该社团出示证明并加盖社团章；班级、团支部干部由学院学工办组织考核并出据加分意见；</w:t>
      </w:r>
    </w:p>
    <w:p w:rsidR="006F223D" w:rsidRDefault="006F223D" w:rsidP="006F223D">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4、班长应向校院系各级学生组织、社团秘书处索取本班干部的表现情况；</w:t>
      </w:r>
    </w:p>
    <w:p w:rsidR="006F223D" w:rsidRDefault="006F223D" w:rsidP="006F223D">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5、校内各种学生团体必须是经院系和学校有关部门批准成立的正规组织。</w:t>
      </w:r>
    </w:p>
    <w:p w:rsidR="00902268" w:rsidRPr="006F223D" w:rsidRDefault="00902268">
      <w:pPr>
        <w:pStyle w:val="af0"/>
        <w:widowControl/>
        <w:adjustRightInd w:val="0"/>
        <w:snapToGrid w:val="0"/>
        <w:spacing w:line="360" w:lineRule="auto"/>
        <w:ind w:left="720" w:firstLineChars="0" w:firstLine="0"/>
        <w:jc w:val="left"/>
        <w:rPr>
          <w:rFonts w:ascii="宋体" w:eastAsia="宋体" w:hAnsi="宋体" w:cs="宋体"/>
          <w:bCs/>
          <w:color w:val="000000"/>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w:t>
      </w:r>
      <w:r w:rsidR="006F223D">
        <w:rPr>
          <w:rFonts w:ascii="宋体" w:eastAsia="宋体" w:hAnsi="宋体" w:cs="宋体"/>
          <w:b/>
          <w:szCs w:val="21"/>
        </w:rPr>
        <w:t>3</w:t>
      </w:r>
      <w:r>
        <w:rPr>
          <w:rFonts w:ascii="宋体" w:eastAsia="宋体" w:hAnsi="宋体" w:cs="宋体" w:hint="eastAsia"/>
          <w:b/>
          <w:szCs w:val="21"/>
        </w:rPr>
        <w:t>.团队</w:t>
      </w:r>
      <w:r w:rsidR="002D2FCD">
        <w:rPr>
          <w:rFonts w:ascii="宋体" w:eastAsia="宋体" w:hAnsi="宋体" w:cs="宋体" w:hint="eastAsia"/>
          <w:b/>
          <w:szCs w:val="21"/>
        </w:rPr>
        <w:t>协作</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w:t>
      </w:r>
      <w:r w:rsidR="006F223D">
        <w:rPr>
          <w:rFonts w:ascii="宋体" w:eastAsia="宋体" w:hAnsi="宋体" w:cs="宋体"/>
          <w:b/>
          <w:szCs w:val="21"/>
        </w:rPr>
        <w:t>3</w:t>
      </w:r>
      <w:r>
        <w:rPr>
          <w:rFonts w:ascii="宋体" w:eastAsia="宋体" w:hAnsi="宋体" w:cs="宋体" w:hint="eastAsia"/>
          <w:b/>
          <w:szCs w:val="21"/>
        </w:rPr>
        <w:t>.1.积极参与学生活动，在组织活动过程中担任重要角色。</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全国先进集体主要负责人。</w:t>
            </w:r>
          </w:p>
        </w:tc>
      </w:tr>
      <w:tr w:rsidR="00902268">
        <w:trPr>
          <w:trHeight w:val="38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全国先进集体一般负责人；省级先进集体的主要负责人。</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省级先进集体的一般负责人；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市级先进集体的主要负责人；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珠海市优秀团委主要负责人。</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全国先进集体的一般成员；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市级先进集体的一般负责人；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珠海市优秀团委一般负责人；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校级标兵集体主要负责人；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校级十佳学生会主要负责人；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校红旗团委主要负责人；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校级优良学风标兵班主要负责人：班长。</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校级标兵集体一般负责人；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lastRenderedPageBreak/>
              <w:t>校级十佳学生会一般负责人；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校红旗团委一般负责人；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校级优良学风标兵班一般负责人：其余班委（含团支书）。</w:t>
            </w:r>
          </w:p>
        </w:tc>
      </w:tr>
      <w:tr w:rsidR="00902268">
        <w:trPr>
          <w:trHeight w:val="103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lastRenderedPageBreak/>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省级先进集体的一般成员；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校级先进集体主要负责人；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文明标兵宿舍舍长；</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中山大学五四红旗团支部(校级先进集体)主要负责人：团支书；</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校级优良学风班主要负责人：班长。</w:t>
            </w:r>
          </w:p>
        </w:tc>
      </w:tr>
      <w:tr w:rsidR="00902268">
        <w:trPr>
          <w:trHeight w:val="51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校区级先进集体主要负责人；</w:t>
            </w:r>
          </w:p>
        </w:tc>
      </w:tr>
      <w:tr w:rsidR="00902268">
        <w:trPr>
          <w:trHeight w:val="396"/>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校级先进集体一般负责人；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院级先进集体主要负责人；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文明标兵宿舍舍员；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文明宿舍舍长；</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中山大学五四红旗团支部(校级先进集体)一般负责人：其余班委（含班长）；</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院级先进集体五四红旗团支部主要负责人：团支书；</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校级优良学风班一般负责人：其余班委（含团支书）；</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中山大学十佳社团主要负责人：正副会长。</w:t>
            </w:r>
          </w:p>
        </w:tc>
      </w:tr>
      <w:tr w:rsidR="00902268">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校区级先进集体次要负责人；</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珠海校区文明宿舍舍员；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文明宿舍舍员；</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院级文明宿舍舍长；</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院级先进集体五四红旗团支部一般负责人：其余班委（含班长）；</w:t>
            </w:r>
          </w:p>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中山大学十佳社团一般负责人：正副部长。</w:t>
            </w:r>
          </w:p>
        </w:tc>
      </w:tr>
      <w:tr w:rsidR="00902268">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院级文明宿舍舍员。</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spacing w:line="360" w:lineRule="auto"/>
        <w:rPr>
          <w:rFonts w:ascii="宋体" w:eastAsia="宋体" w:hAnsi="宋体" w:cs="宋体"/>
          <w:b/>
          <w:bCs/>
          <w:color w:val="000000"/>
          <w:szCs w:val="21"/>
        </w:rPr>
      </w:pPr>
      <w:r>
        <w:rPr>
          <w:rFonts w:ascii="宋体" w:eastAsia="宋体" w:hAnsi="宋体" w:cs="宋体" w:hint="eastAsia"/>
          <w:b/>
          <w:bCs/>
          <w:color w:val="000000"/>
          <w:szCs w:val="21"/>
        </w:rPr>
        <w:t>说   明（2.1—2.</w:t>
      </w:r>
      <w:r w:rsidR="006F223D">
        <w:rPr>
          <w:rFonts w:ascii="宋体" w:eastAsia="宋体" w:hAnsi="宋体" w:cs="宋体"/>
          <w:b/>
          <w:bCs/>
          <w:color w:val="000000"/>
          <w:szCs w:val="21"/>
        </w:rPr>
        <w:t>3</w:t>
      </w:r>
      <w:r>
        <w:rPr>
          <w:rFonts w:ascii="宋体" w:eastAsia="宋体" w:hAnsi="宋体" w:cs="宋体" w:hint="eastAsia"/>
          <w:b/>
          <w:bCs/>
          <w:color w:val="000000"/>
          <w:szCs w:val="21"/>
        </w:rPr>
        <w:t>）</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1、奖项等级的认定，一般由评奖和发证单位的级别决定。国际的以国家级计算，省际的以省级计算，市际的市级计算，校际以校级计算，院际的以院级计算。各种奖项的级别、类别的最终认证权在院学工办。</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lastRenderedPageBreak/>
        <w:t>2、系列荣誉评选获不同荣誉者、同一荣誉获不同级别者，例如各级优秀先进个人、文明宿舍等，只计最高分，不可累加；不同类型的荣誉，分数可累加。</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3、“标兵集体”指优良学风标兵班。“先进集体”指优良学风班、红旗团支部、优秀党支部、优秀团委、优秀学生会等。先进集体的评选过程跨两个任期的，由班级讨论决定加分比例。</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4、主要负责人指党支部书记、校学生会正副主席、校团委中心主任等校级职务，院团学联主席团（暨班长和团支书）、青年传媒中心主任团、学生发展中心主任团等院级职务；</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5、一般负责人指党支部委员、校学生会正副部长、校团委正副部长等校级职务，院团学联正副部长、青年传媒中心正副部长、学生发展中心正副部长、班委、团支委等院级职务；</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6、一般成员指校团委部员、校学生会部员等校级职务，院团学联成员、青年传媒中心成员、学生发展中心成员、班级成员等院级职务；</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7、全国、省级、校级的先进集体的其他负责人和一般成员可根据不同表现，加分有所浮动，表现差者不加分；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8、该部分加分不超过3分。</w:t>
      </w:r>
    </w:p>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2.4.人文素养（上限2分）</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2.4.1在各级刊物上发表文艺类作品。</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902268">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条        件</w:t>
            </w:r>
          </w:p>
        </w:tc>
      </w:tr>
      <w:tr w:rsidR="00902268">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在国家级刊物每发表一份非学术文章/文艺作品。</w:t>
            </w:r>
          </w:p>
        </w:tc>
      </w:tr>
      <w:tr w:rsidR="00902268">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在省级刊物每发表一份非学术文章/文艺作品。</w:t>
            </w:r>
          </w:p>
        </w:tc>
      </w:tr>
      <w:tr w:rsidR="00902268">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在市、区级刊物每发表一份非学术文章/文艺作品。</w:t>
            </w:r>
          </w:p>
        </w:tc>
      </w:tr>
      <w:tr w:rsidR="00902268">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902268" w:rsidRDefault="004C047A">
            <w:pPr>
              <w:spacing w:line="360" w:lineRule="auto"/>
              <w:rPr>
                <w:rFonts w:ascii="宋体" w:eastAsia="宋体" w:hAnsi="宋体" w:cs="宋体"/>
                <w:bCs/>
                <w:color w:val="000000"/>
                <w:szCs w:val="21"/>
              </w:rPr>
            </w:pPr>
            <w:r>
              <w:rPr>
                <w:rFonts w:ascii="宋体" w:eastAsia="宋体" w:hAnsi="宋体" w:cs="宋体" w:hint="eastAsia"/>
                <w:bCs/>
                <w:color w:val="000000"/>
                <w:szCs w:val="21"/>
              </w:rPr>
              <w:t>在校、院级刊物上每发表一份非学术文章/文艺作品。（此项可累加，上限为0.6分）</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说  明</w:t>
      </w:r>
      <w:r>
        <w:rPr>
          <w:rFonts w:ascii="宋体" w:eastAsia="宋体" w:hAnsi="宋体" w:cs="宋体" w:hint="eastAsia"/>
          <w:b/>
          <w:bCs/>
          <w:color w:val="000000"/>
          <w:szCs w:val="21"/>
        </w:rPr>
        <w:t>（2.4）</w:t>
      </w:r>
    </w:p>
    <w:p w:rsidR="00902268" w:rsidRDefault="004C047A">
      <w:pPr>
        <w:spacing w:line="360" w:lineRule="auto"/>
        <w:ind w:left="315" w:hangingChars="150" w:hanging="315"/>
        <w:rPr>
          <w:rFonts w:ascii="宋体" w:eastAsia="宋体" w:hAnsi="宋体" w:cs="宋体"/>
          <w:color w:val="000000"/>
          <w:szCs w:val="21"/>
        </w:rPr>
      </w:pPr>
      <w:r>
        <w:rPr>
          <w:rFonts w:ascii="宋体" w:eastAsia="宋体" w:hAnsi="宋体" w:cs="宋体" w:hint="eastAsia"/>
          <w:color w:val="000000"/>
          <w:szCs w:val="21"/>
        </w:rPr>
        <w:t>1、文艺作品指报道、文学、摄影、美术、绘画、征文等；简讯类文章不予加分；校级及校级以上公开发行的报刊必须是有国家新闻出版局颁发刊号的报刊；文艺作品发表时间须在综合测评年度内。</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2、同一作品</w:t>
      </w:r>
      <w:r>
        <w:rPr>
          <w:rFonts w:ascii="宋体" w:eastAsia="宋体" w:hAnsi="宋体" w:cs="宋体" w:hint="eastAsia"/>
          <w:color w:val="000000"/>
          <w:szCs w:val="21"/>
        </w:rPr>
        <w:t>一稿多投，只计算一次加分，若在不同级别的刊物上均获发表时，</w:t>
      </w:r>
      <w:r>
        <w:rPr>
          <w:rFonts w:ascii="宋体" w:eastAsia="宋体" w:hAnsi="宋体" w:cs="宋体" w:hint="eastAsia"/>
          <w:bCs/>
          <w:color w:val="000000"/>
          <w:szCs w:val="21"/>
        </w:rPr>
        <w:t>只计最高级</w:t>
      </w:r>
      <w:r>
        <w:rPr>
          <w:rFonts w:ascii="宋体" w:eastAsia="宋体" w:hAnsi="宋体" w:cs="宋体" w:hint="eastAsia"/>
          <w:bCs/>
          <w:color w:val="000000"/>
          <w:szCs w:val="21"/>
        </w:rPr>
        <w:lastRenderedPageBreak/>
        <w:t>别的加分，不累计加分。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3、多篇不同的文艺作品在不同级别或同一级别的刊物上发表时，分数可累加，加分上限为2分。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4、团体竞赛获奖可按主要成员（以100%计分）和一般成员（以70%计分）划分，其中主要成员不超过总人数的20%。为便于计算加分，竞赛结束后，由举办单位出具有签名和盖章的成员证明，并对每位成员的贡献度作清楚的说明，可参考学院提供的模板。</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5、征文比赛获奖，不论等级，统一参照“在各级刊物上发表非学术类作品”条件加分。</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6、该部分加分不超过2分。</w:t>
      </w:r>
    </w:p>
    <w:p w:rsidR="00902268" w:rsidRDefault="00902268">
      <w:pPr>
        <w:widowControl/>
        <w:adjustRightInd w:val="0"/>
        <w:snapToGrid w:val="0"/>
        <w:spacing w:line="360" w:lineRule="auto"/>
        <w:jc w:val="left"/>
        <w:rPr>
          <w:rFonts w:ascii="宋体" w:eastAsia="宋体" w:hAnsi="宋体" w:cs="宋体"/>
          <w:b/>
          <w:szCs w:val="21"/>
        </w:rPr>
      </w:pPr>
    </w:p>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3.家国情怀（该部分加分总分不超过4分）</w:t>
      </w:r>
    </w:p>
    <w:p w:rsidR="006F223D" w:rsidRDefault="006F223D">
      <w:pPr>
        <w:widowControl/>
        <w:adjustRightInd w:val="0"/>
        <w:snapToGrid w:val="0"/>
        <w:spacing w:line="360" w:lineRule="auto"/>
        <w:jc w:val="left"/>
        <w:rPr>
          <w:rFonts w:ascii="宋体" w:eastAsia="宋体" w:hAnsi="宋体" w:cs="宋体"/>
          <w:b/>
          <w:szCs w:val="21"/>
        </w:rPr>
      </w:pPr>
      <w:r w:rsidRPr="00B7766E">
        <w:rPr>
          <w:rFonts w:ascii="宋体" w:eastAsia="宋体" w:hAnsi="宋体" w:cs="宋体" w:hint="eastAsia"/>
          <w:b/>
          <w:szCs w:val="21"/>
        </w:rPr>
        <w:t>3</w:t>
      </w:r>
      <w:r w:rsidRPr="00B7766E">
        <w:rPr>
          <w:rFonts w:ascii="宋体" w:eastAsia="宋体" w:hAnsi="宋体" w:cs="宋体"/>
          <w:b/>
          <w:szCs w:val="21"/>
        </w:rPr>
        <w:t>.1</w:t>
      </w:r>
      <w:r w:rsidRPr="00B7766E">
        <w:rPr>
          <w:rFonts w:ascii="宋体" w:eastAsia="宋体" w:hAnsi="宋体" w:cs="宋体" w:hint="eastAsia"/>
          <w:b/>
          <w:szCs w:val="21"/>
        </w:rPr>
        <w:t>爱国荣校</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3.</w:t>
      </w:r>
      <w:r w:rsidR="006F223D">
        <w:rPr>
          <w:rFonts w:ascii="宋体" w:eastAsia="宋体" w:hAnsi="宋体" w:cs="宋体"/>
          <w:b/>
          <w:szCs w:val="21"/>
        </w:rPr>
        <w:t>2</w:t>
      </w:r>
      <w:r>
        <w:rPr>
          <w:rFonts w:ascii="宋体" w:eastAsia="宋体" w:hAnsi="宋体" w:cs="宋体" w:hint="eastAsia"/>
          <w:b/>
          <w:szCs w:val="21"/>
        </w:rPr>
        <w:t>.</w:t>
      </w:r>
      <w:r w:rsidR="006F223D">
        <w:rPr>
          <w:rFonts w:ascii="宋体" w:eastAsia="宋体" w:hAnsi="宋体" w:cs="宋体" w:hint="eastAsia"/>
          <w:b/>
          <w:szCs w:val="21"/>
        </w:rPr>
        <w:t>劳动素养</w:t>
      </w:r>
      <w:r>
        <w:rPr>
          <w:rFonts w:ascii="宋体" w:eastAsia="宋体" w:hAnsi="宋体" w:cs="宋体" w:hint="eastAsia"/>
          <w:b/>
          <w:szCs w:val="21"/>
        </w:rPr>
        <w:t>（上限1分）</w:t>
      </w:r>
    </w:p>
    <w:p w:rsidR="00902268" w:rsidRDefault="004C047A">
      <w:pPr>
        <w:widowControl/>
        <w:adjustRightInd w:val="0"/>
        <w:snapToGrid w:val="0"/>
        <w:spacing w:line="360" w:lineRule="auto"/>
        <w:jc w:val="left"/>
        <w:rPr>
          <w:rFonts w:ascii="宋体" w:eastAsia="宋体" w:hAnsi="宋体" w:cs="宋体"/>
          <w:b/>
          <w:szCs w:val="21"/>
        </w:rPr>
      </w:pPr>
      <w:r>
        <w:rPr>
          <w:rFonts w:ascii="宋体" w:eastAsia="宋体" w:hAnsi="宋体" w:cs="宋体" w:hint="eastAsia"/>
          <w:b/>
          <w:szCs w:val="21"/>
        </w:rPr>
        <w:t>3.</w:t>
      </w:r>
      <w:r w:rsidR="006F223D">
        <w:rPr>
          <w:rFonts w:ascii="宋体" w:eastAsia="宋体" w:hAnsi="宋体" w:cs="宋体"/>
          <w:b/>
          <w:szCs w:val="21"/>
        </w:rPr>
        <w:t>2</w:t>
      </w:r>
      <w:r>
        <w:rPr>
          <w:rFonts w:ascii="宋体" w:eastAsia="宋体" w:hAnsi="宋体" w:cs="宋体" w:hint="eastAsia"/>
          <w:b/>
          <w:szCs w:val="21"/>
        </w:rPr>
        <w:t>.1.积极参与志愿服务，或组织策划重要公益活动，做出突出成绩。</w:t>
      </w:r>
    </w:p>
    <w:tbl>
      <w:tblPr>
        <w:tblW w:w="8322" w:type="dxa"/>
        <w:jc w:val="center"/>
        <w:tblLayout w:type="fixed"/>
        <w:tblCellMar>
          <w:top w:w="15" w:type="dxa"/>
          <w:left w:w="15" w:type="dxa"/>
          <w:bottom w:w="15" w:type="dxa"/>
          <w:right w:w="15" w:type="dxa"/>
        </w:tblCellMar>
        <w:tblLook w:val="04A0" w:firstRow="1" w:lastRow="0" w:firstColumn="1" w:lastColumn="0" w:noHBand="0" w:noVBand="1"/>
      </w:tblPr>
      <w:tblGrid>
        <w:gridCol w:w="5899"/>
        <w:gridCol w:w="2423"/>
      </w:tblGrid>
      <w:tr w:rsidR="00902268">
        <w:trPr>
          <w:jc w:val="center"/>
        </w:trPr>
        <w:tc>
          <w:tcPr>
            <w:tcW w:w="5899" w:type="dxa"/>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b/>
                <w:kern w:val="0"/>
                <w:szCs w:val="21"/>
              </w:rPr>
            </w:pPr>
            <w:r>
              <w:rPr>
                <w:rFonts w:ascii="宋体" w:hAnsi="宋体" w:cs="宋体" w:hint="eastAsia"/>
                <w:b/>
                <w:kern w:val="0"/>
                <w:szCs w:val="21"/>
              </w:rPr>
              <w:t>加分条件</w:t>
            </w:r>
          </w:p>
        </w:tc>
        <w:tc>
          <w:tcPr>
            <w:tcW w:w="2423" w:type="dxa"/>
            <w:tcBorders>
              <w:top w:val="inset" w:sz="6" w:space="0" w:color="000000"/>
              <w:left w:val="single" w:sz="0" w:space="0" w:color="auto"/>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b/>
                <w:kern w:val="0"/>
                <w:szCs w:val="21"/>
              </w:rPr>
            </w:pPr>
            <w:r>
              <w:rPr>
                <w:rFonts w:ascii="宋体" w:hAnsi="宋体" w:cs="宋体" w:hint="eastAsia"/>
                <w:b/>
                <w:kern w:val="0"/>
                <w:szCs w:val="21"/>
              </w:rPr>
              <w:t>加分</w:t>
            </w:r>
          </w:p>
        </w:tc>
      </w:tr>
      <w:tr w:rsidR="00902268">
        <w:trPr>
          <w:jc w:val="center"/>
        </w:trPr>
        <w:tc>
          <w:tcPr>
            <w:tcW w:w="5899"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eastAsia="宋体" w:hAnsi="宋体" w:cs="宋体"/>
                <w:kern w:val="0"/>
                <w:szCs w:val="21"/>
              </w:rPr>
            </w:pPr>
            <w:r>
              <w:rPr>
                <w:rFonts w:ascii="宋体" w:hAnsi="宋体" w:cs="宋体" w:hint="eastAsia"/>
                <w:kern w:val="0"/>
                <w:szCs w:val="21"/>
              </w:rPr>
              <w:t>志愿者服务每达到30个公益时加0.1分，上限为0.5分</w:t>
            </w:r>
          </w:p>
        </w:tc>
        <w:tc>
          <w:tcPr>
            <w:tcW w:w="2423"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eastAsia="宋体" w:hAnsi="宋体" w:cs="宋体"/>
                <w:kern w:val="0"/>
                <w:szCs w:val="21"/>
              </w:rPr>
            </w:pPr>
            <w:r>
              <w:rPr>
                <w:rFonts w:ascii="宋体" w:hAnsi="宋体" w:cs="宋体" w:hint="eastAsia"/>
                <w:kern w:val="0"/>
                <w:szCs w:val="21"/>
              </w:rPr>
              <w:t>0.1-0.5</w:t>
            </w:r>
          </w:p>
        </w:tc>
      </w:tr>
      <w:tr w:rsidR="00902268">
        <w:trPr>
          <w:jc w:val="center"/>
        </w:trPr>
        <w:tc>
          <w:tcPr>
            <w:tcW w:w="5899" w:type="dxa"/>
            <w:tcBorders>
              <w:top w:val="single" w:sz="0" w:space="0" w:color="auto"/>
              <w:left w:val="inset" w:sz="6" w:space="0" w:color="000000"/>
              <w:bottom w:val="single" w:sz="0" w:space="0" w:color="auto"/>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义务献血者(须提供献血证明，不累加)</w:t>
            </w:r>
          </w:p>
        </w:tc>
        <w:tc>
          <w:tcPr>
            <w:tcW w:w="2423" w:type="dxa"/>
            <w:tcBorders>
              <w:top w:val="single" w:sz="0" w:space="0" w:color="auto"/>
              <w:left w:val="single" w:sz="0" w:space="0" w:color="auto"/>
              <w:bottom w:val="single" w:sz="0" w:space="0" w:color="auto"/>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0.1</w:t>
            </w:r>
          </w:p>
        </w:tc>
      </w:tr>
      <w:tr w:rsidR="00902268">
        <w:trPr>
          <w:jc w:val="center"/>
        </w:trPr>
        <w:tc>
          <w:tcPr>
            <w:tcW w:w="5899" w:type="dxa"/>
            <w:tcBorders>
              <w:top w:val="single" w:sz="0" w:space="0" w:color="auto"/>
              <w:left w:val="inset" w:sz="6" w:space="0" w:color="000000"/>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捐赠造血干细胞者（需提供证明，不累加）</w:t>
            </w:r>
          </w:p>
        </w:tc>
        <w:tc>
          <w:tcPr>
            <w:tcW w:w="2423" w:type="dxa"/>
            <w:tcBorders>
              <w:top w:val="single" w:sz="0" w:space="0" w:color="auto"/>
              <w:left w:val="single" w:sz="0" w:space="0" w:color="auto"/>
              <w:bottom w:val="inset" w:sz="6" w:space="0" w:color="000000"/>
              <w:right w:val="inset" w:sz="6" w:space="0" w:color="000000"/>
            </w:tcBorders>
            <w:tcMar>
              <w:top w:w="0" w:type="dxa"/>
              <w:left w:w="0" w:type="dxa"/>
              <w:bottom w:w="0" w:type="dxa"/>
              <w:right w:w="0" w:type="dxa"/>
            </w:tcMar>
            <w:vAlign w:val="center"/>
          </w:tcPr>
          <w:p w:rsidR="00902268" w:rsidRDefault="004C047A">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0.4</w:t>
            </w:r>
          </w:p>
        </w:tc>
      </w:tr>
    </w:tbl>
    <w:p w:rsidR="00902268" w:rsidRDefault="00902268">
      <w:pPr>
        <w:widowControl/>
        <w:adjustRightInd w:val="0"/>
        <w:snapToGrid w:val="0"/>
        <w:spacing w:line="360" w:lineRule="auto"/>
        <w:jc w:val="left"/>
        <w:rPr>
          <w:rFonts w:ascii="宋体" w:eastAsia="宋体" w:hAnsi="宋体" w:cs="宋体"/>
          <w:b/>
          <w:szCs w:val="21"/>
        </w:rPr>
      </w:pPr>
    </w:p>
    <w:p w:rsidR="00902268" w:rsidRDefault="004C047A">
      <w:pPr>
        <w:widowControl/>
        <w:adjustRightInd w:val="0"/>
        <w:snapToGrid w:val="0"/>
        <w:spacing w:line="360" w:lineRule="auto"/>
        <w:jc w:val="left"/>
        <w:rPr>
          <w:rFonts w:ascii="宋体" w:eastAsia="宋体" w:hAnsi="宋体" w:cs="宋体"/>
          <w:b/>
          <w:bCs/>
          <w:color w:val="000000"/>
          <w:szCs w:val="21"/>
        </w:rPr>
      </w:pPr>
      <w:r>
        <w:rPr>
          <w:rFonts w:ascii="宋体" w:eastAsia="宋体" w:hAnsi="宋体" w:cs="宋体" w:hint="eastAsia"/>
          <w:b/>
          <w:bCs/>
          <w:color w:val="000000"/>
          <w:szCs w:val="21"/>
        </w:rPr>
        <w:t>说   明（3.</w:t>
      </w:r>
      <w:r w:rsidR="006F223D">
        <w:rPr>
          <w:rFonts w:ascii="宋体" w:eastAsia="宋体" w:hAnsi="宋体" w:cs="宋体"/>
          <w:b/>
          <w:bCs/>
          <w:color w:val="000000"/>
          <w:szCs w:val="21"/>
        </w:rPr>
        <w:t>2</w:t>
      </w:r>
      <w:r>
        <w:rPr>
          <w:rFonts w:ascii="宋体" w:eastAsia="宋体" w:hAnsi="宋体" w:cs="宋体" w:hint="eastAsia"/>
          <w:b/>
          <w:bCs/>
          <w:color w:val="000000"/>
          <w:szCs w:val="21"/>
        </w:rPr>
        <w:t>）</w:t>
      </w:r>
    </w:p>
    <w:p w:rsidR="00902268" w:rsidRDefault="004C047A">
      <w:pPr>
        <w:spacing w:line="360" w:lineRule="auto"/>
        <w:ind w:left="315" w:hangingChars="150" w:hanging="315"/>
        <w:rPr>
          <w:rFonts w:ascii="宋体" w:eastAsia="宋体" w:hAnsi="宋体" w:cs="宋体"/>
          <w:bCs/>
          <w:color w:val="000000"/>
          <w:szCs w:val="21"/>
        </w:rPr>
      </w:pPr>
      <w:r>
        <w:rPr>
          <w:rFonts w:ascii="宋体" w:eastAsia="宋体" w:hAnsi="宋体" w:cs="宋体" w:hint="eastAsia"/>
          <w:bCs/>
          <w:color w:val="000000"/>
          <w:szCs w:val="21"/>
        </w:rPr>
        <w:t>1、志愿者服务需出示书面证书或证明，每满30小时可计加分0.1；参加学院鼓励的志愿活动者，按参加志愿活动时学院规定的分数进行加分，可累加，上限为0.5分。</w:t>
      </w:r>
    </w:p>
    <w:p w:rsidR="00902268" w:rsidRDefault="004C047A">
      <w:pPr>
        <w:spacing w:line="360" w:lineRule="auto"/>
        <w:ind w:left="315" w:hangingChars="150" w:hanging="315"/>
        <w:rPr>
          <w:rFonts w:ascii="宋体" w:eastAsia="宋体" w:hAnsi="宋体" w:cs="宋体"/>
          <w:bCs/>
          <w:szCs w:val="21"/>
        </w:rPr>
      </w:pPr>
      <w:r>
        <w:rPr>
          <w:rFonts w:ascii="宋体" w:eastAsia="宋体" w:hAnsi="宋体" w:cs="宋体" w:hint="eastAsia"/>
          <w:bCs/>
          <w:color w:val="000000"/>
          <w:szCs w:val="21"/>
        </w:rPr>
        <w:t>2、公益类竞赛所获奖项加分和做公益类竞赛时的公益时数加分只能选择一个。</w:t>
      </w:r>
    </w:p>
    <w:p w:rsidR="006F223D" w:rsidRDefault="006F223D">
      <w:pPr>
        <w:widowControl/>
        <w:snapToGrid w:val="0"/>
        <w:spacing w:before="100" w:after="100" w:line="360" w:lineRule="auto"/>
        <w:rPr>
          <w:rFonts w:ascii="宋体" w:eastAsia="宋体" w:hAnsi="宋体" w:cs="宋体"/>
          <w:b/>
          <w:kern w:val="0"/>
          <w:szCs w:val="21"/>
        </w:rPr>
      </w:pPr>
    </w:p>
    <w:p w:rsidR="00902268" w:rsidRPr="00B7766E" w:rsidRDefault="006F223D">
      <w:pPr>
        <w:widowControl/>
        <w:snapToGrid w:val="0"/>
        <w:spacing w:before="100" w:after="100" w:line="360" w:lineRule="auto"/>
        <w:rPr>
          <w:rFonts w:ascii="宋体" w:eastAsia="宋体" w:hAnsi="宋体" w:cs="宋体"/>
          <w:b/>
          <w:kern w:val="0"/>
          <w:szCs w:val="21"/>
        </w:rPr>
      </w:pPr>
      <w:r w:rsidRPr="00B7766E">
        <w:rPr>
          <w:rFonts w:ascii="宋体" w:eastAsia="宋体" w:hAnsi="宋体" w:cs="宋体"/>
          <w:b/>
          <w:kern w:val="0"/>
          <w:szCs w:val="21"/>
        </w:rPr>
        <w:t>3.3</w:t>
      </w:r>
      <w:r w:rsidRPr="00B7766E">
        <w:rPr>
          <w:rFonts w:ascii="宋体" w:eastAsia="宋体" w:hAnsi="宋体" w:cs="宋体" w:hint="eastAsia"/>
          <w:b/>
          <w:kern w:val="0"/>
          <w:szCs w:val="21"/>
        </w:rPr>
        <w:t xml:space="preserve"> 社会责任</w:t>
      </w:r>
      <w:r w:rsidR="00F737BB" w:rsidRPr="00B7766E">
        <w:rPr>
          <w:rFonts w:ascii="宋体" w:eastAsia="宋体" w:hAnsi="宋体" w:cs="宋体" w:hint="eastAsia"/>
          <w:b/>
          <w:szCs w:val="21"/>
        </w:rPr>
        <w:t>（上限2分）</w:t>
      </w:r>
    </w:p>
    <w:tbl>
      <w:tblPr>
        <w:tblStyle w:val="af1"/>
        <w:tblW w:w="0" w:type="auto"/>
        <w:tblLook w:val="04A0" w:firstRow="1" w:lastRow="0" w:firstColumn="1" w:lastColumn="0" w:noHBand="0" w:noVBand="1"/>
      </w:tblPr>
      <w:tblGrid>
        <w:gridCol w:w="1225"/>
        <w:gridCol w:w="7071"/>
      </w:tblGrid>
      <w:tr w:rsidR="002D2FCD" w:rsidRPr="00B7766E" w:rsidTr="002D2FCD">
        <w:tc>
          <w:tcPr>
            <w:tcW w:w="1242" w:type="dxa"/>
          </w:tcPr>
          <w:p w:rsidR="002D2FCD" w:rsidRPr="00B7766E" w:rsidRDefault="002D2FCD">
            <w:pPr>
              <w:widowControl/>
              <w:snapToGrid w:val="0"/>
              <w:spacing w:before="100" w:after="100" w:line="360" w:lineRule="auto"/>
              <w:rPr>
                <w:rFonts w:ascii="宋体" w:eastAsia="宋体" w:hAnsi="宋体" w:cs="宋体"/>
                <w:b/>
                <w:kern w:val="0"/>
                <w:szCs w:val="21"/>
              </w:rPr>
            </w:pPr>
            <w:r w:rsidRPr="00B7766E">
              <w:rPr>
                <w:rFonts w:ascii="宋体" w:eastAsia="宋体" w:hAnsi="宋体" w:cs="宋体" w:hint="eastAsia"/>
                <w:b/>
                <w:kern w:val="0"/>
                <w:szCs w:val="21"/>
              </w:rPr>
              <w:t>加分</w:t>
            </w:r>
          </w:p>
        </w:tc>
        <w:tc>
          <w:tcPr>
            <w:tcW w:w="7230" w:type="dxa"/>
          </w:tcPr>
          <w:p w:rsidR="002D2FCD" w:rsidRPr="00B7766E" w:rsidRDefault="002D2FCD">
            <w:pPr>
              <w:widowControl/>
              <w:snapToGrid w:val="0"/>
              <w:spacing w:before="100" w:after="100" w:line="360" w:lineRule="auto"/>
              <w:rPr>
                <w:rFonts w:ascii="宋体" w:eastAsia="宋体" w:hAnsi="宋体" w:cs="宋体"/>
                <w:b/>
                <w:kern w:val="0"/>
                <w:szCs w:val="21"/>
              </w:rPr>
            </w:pPr>
            <w:r w:rsidRPr="00B7766E">
              <w:rPr>
                <w:rFonts w:ascii="宋体" w:eastAsia="宋体" w:hAnsi="宋体" w:cs="宋体" w:hint="eastAsia"/>
                <w:b/>
                <w:kern w:val="0"/>
                <w:szCs w:val="21"/>
              </w:rPr>
              <w:t>条件</w:t>
            </w:r>
          </w:p>
        </w:tc>
      </w:tr>
      <w:tr w:rsidR="002D2FCD" w:rsidRPr="00B7766E" w:rsidTr="002D2FCD">
        <w:trPr>
          <w:trHeight w:val="485"/>
        </w:trPr>
        <w:tc>
          <w:tcPr>
            <w:tcW w:w="1242"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1</w:t>
            </w:r>
          </w:p>
        </w:tc>
        <w:tc>
          <w:tcPr>
            <w:tcW w:w="7230"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参与国家级社会调研课题</w:t>
            </w:r>
          </w:p>
        </w:tc>
      </w:tr>
      <w:tr w:rsidR="002D2FCD" w:rsidRPr="00B7766E" w:rsidTr="002D2FCD">
        <w:trPr>
          <w:trHeight w:val="20"/>
        </w:trPr>
        <w:tc>
          <w:tcPr>
            <w:tcW w:w="1242"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0</w:t>
            </w:r>
            <w:r w:rsidRPr="00B7766E">
              <w:rPr>
                <w:rFonts w:ascii="宋体" w:eastAsia="宋体" w:hAnsi="宋体" w:cs="宋体"/>
                <w:kern w:val="0"/>
                <w:szCs w:val="21"/>
              </w:rPr>
              <w:t>.8</w:t>
            </w:r>
          </w:p>
        </w:tc>
        <w:tc>
          <w:tcPr>
            <w:tcW w:w="7230"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参与省级社会调研课题</w:t>
            </w:r>
          </w:p>
        </w:tc>
      </w:tr>
      <w:tr w:rsidR="002D2FCD" w:rsidRPr="00B7766E" w:rsidTr="002D2FCD">
        <w:trPr>
          <w:trHeight w:val="20"/>
        </w:trPr>
        <w:tc>
          <w:tcPr>
            <w:tcW w:w="1242"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0</w:t>
            </w:r>
            <w:r w:rsidRPr="00B7766E">
              <w:rPr>
                <w:rFonts w:ascii="宋体" w:eastAsia="宋体" w:hAnsi="宋体" w:cs="宋体"/>
                <w:kern w:val="0"/>
                <w:szCs w:val="21"/>
              </w:rPr>
              <w:t>.5</w:t>
            </w:r>
          </w:p>
        </w:tc>
        <w:tc>
          <w:tcPr>
            <w:tcW w:w="7230"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参与市级社会调研课题</w:t>
            </w:r>
          </w:p>
        </w:tc>
      </w:tr>
      <w:tr w:rsidR="002D2FCD" w:rsidRPr="00B7766E" w:rsidTr="002D2FCD">
        <w:trPr>
          <w:trHeight w:val="20"/>
        </w:trPr>
        <w:tc>
          <w:tcPr>
            <w:tcW w:w="1242"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lastRenderedPageBreak/>
              <w:t>0</w:t>
            </w:r>
            <w:r w:rsidRPr="00B7766E">
              <w:rPr>
                <w:rFonts w:ascii="宋体" w:eastAsia="宋体" w:hAnsi="宋体" w:cs="宋体"/>
                <w:kern w:val="0"/>
                <w:szCs w:val="21"/>
              </w:rPr>
              <w:t>.3</w:t>
            </w:r>
          </w:p>
        </w:tc>
        <w:tc>
          <w:tcPr>
            <w:tcW w:w="7230" w:type="dxa"/>
          </w:tcPr>
          <w:p w:rsidR="002D2FCD" w:rsidRPr="00B7766E" w:rsidRDefault="002D2FCD">
            <w:pPr>
              <w:widowControl/>
              <w:snapToGrid w:val="0"/>
              <w:spacing w:before="100" w:after="100" w:line="360" w:lineRule="auto"/>
              <w:rPr>
                <w:rFonts w:ascii="宋体" w:eastAsia="宋体" w:hAnsi="宋体" w:cs="宋体"/>
                <w:kern w:val="0"/>
                <w:szCs w:val="21"/>
              </w:rPr>
            </w:pPr>
            <w:r w:rsidRPr="00B7766E">
              <w:rPr>
                <w:rFonts w:ascii="宋体" w:eastAsia="宋体" w:hAnsi="宋体" w:cs="宋体" w:hint="eastAsia"/>
                <w:kern w:val="0"/>
                <w:szCs w:val="21"/>
              </w:rPr>
              <w:t>参与校级社会调研课题</w:t>
            </w:r>
          </w:p>
        </w:tc>
      </w:tr>
    </w:tbl>
    <w:p w:rsidR="002D2FCD" w:rsidRPr="00B7766E" w:rsidRDefault="002D2FCD" w:rsidP="002D2FCD">
      <w:pPr>
        <w:widowControl/>
        <w:adjustRightInd w:val="0"/>
        <w:snapToGrid w:val="0"/>
        <w:spacing w:line="360" w:lineRule="auto"/>
        <w:jc w:val="left"/>
        <w:rPr>
          <w:rFonts w:ascii="宋体" w:eastAsia="宋体" w:hAnsi="宋体" w:cs="宋体"/>
          <w:b/>
          <w:bCs/>
          <w:color w:val="000000"/>
          <w:szCs w:val="21"/>
        </w:rPr>
      </w:pPr>
    </w:p>
    <w:p w:rsidR="002D2FCD" w:rsidRPr="00B7766E" w:rsidRDefault="002D2FCD" w:rsidP="002D2FCD">
      <w:pPr>
        <w:widowControl/>
        <w:adjustRightInd w:val="0"/>
        <w:snapToGrid w:val="0"/>
        <w:spacing w:line="360" w:lineRule="auto"/>
        <w:jc w:val="left"/>
        <w:rPr>
          <w:rFonts w:ascii="宋体" w:eastAsia="宋体" w:hAnsi="宋体" w:cs="宋体"/>
          <w:b/>
          <w:bCs/>
          <w:color w:val="000000"/>
          <w:szCs w:val="21"/>
        </w:rPr>
      </w:pPr>
      <w:r w:rsidRPr="00B7766E">
        <w:rPr>
          <w:rFonts w:ascii="宋体" w:eastAsia="宋体" w:hAnsi="宋体" w:cs="宋体" w:hint="eastAsia"/>
          <w:b/>
          <w:bCs/>
          <w:color w:val="000000"/>
          <w:szCs w:val="21"/>
        </w:rPr>
        <w:t>说   明（3.</w:t>
      </w:r>
      <w:r w:rsidRPr="00B7766E">
        <w:rPr>
          <w:rFonts w:ascii="宋体" w:eastAsia="宋体" w:hAnsi="宋体" w:cs="宋体"/>
          <w:b/>
          <w:bCs/>
          <w:color w:val="000000"/>
          <w:szCs w:val="21"/>
        </w:rPr>
        <w:t>3</w:t>
      </w:r>
      <w:r w:rsidRPr="00B7766E">
        <w:rPr>
          <w:rFonts w:ascii="宋体" w:eastAsia="宋体" w:hAnsi="宋体" w:cs="宋体" w:hint="eastAsia"/>
          <w:b/>
          <w:bCs/>
          <w:color w:val="000000"/>
          <w:szCs w:val="21"/>
        </w:rPr>
        <w:t>）</w:t>
      </w:r>
    </w:p>
    <w:p w:rsidR="002D2FCD" w:rsidRPr="00B7766E" w:rsidRDefault="002D2FCD" w:rsidP="002D2FCD">
      <w:pPr>
        <w:pStyle w:val="af0"/>
        <w:widowControl/>
        <w:numPr>
          <w:ilvl w:val="0"/>
          <w:numId w:val="10"/>
        </w:numPr>
        <w:snapToGrid w:val="0"/>
        <w:spacing w:before="100" w:after="100" w:line="360" w:lineRule="auto"/>
        <w:ind w:firstLineChars="0"/>
        <w:rPr>
          <w:rFonts w:ascii="宋体" w:eastAsia="宋体" w:hAnsi="宋体" w:cs="宋体"/>
          <w:kern w:val="0"/>
          <w:szCs w:val="21"/>
        </w:rPr>
      </w:pPr>
      <w:r w:rsidRPr="00B7766E">
        <w:rPr>
          <w:rFonts w:ascii="宋体" w:eastAsia="宋体" w:hAnsi="宋体" w:cs="宋体" w:hint="eastAsia"/>
          <w:kern w:val="0"/>
          <w:szCs w:val="21"/>
        </w:rPr>
        <w:t>参与课题调研需出具相关证明或成果。</w:t>
      </w:r>
    </w:p>
    <w:p w:rsidR="002D2FCD" w:rsidRPr="00B7766E" w:rsidRDefault="002D2FCD" w:rsidP="002D2FCD">
      <w:pPr>
        <w:pStyle w:val="af0"/>
        <w:widowControl/>
        <w:numPr>
          <w:ilvl w:val="0"/>
          <w:numId w:val="10"/>
        </w:numPr>
        <w:snapToGrid w:val="0"/>
        <w:spacing w:before="100" w:after="100" w:line="360" w:lineRule="auto"/>
        <w:ind w:firstLineChars="0"/>
        <w:rPr>
          <w:rFonts w:ascii="宋体" w:eastAsia="宋体" w:hAnsi="宋体" w:cs="宋体"/>
          <w:kern w:val="0"/>
          <w:szCs w:val="21"/>
        </w:rPr>
      </w:pPr>
      <w:r w:rsidRPr="00B7766E">
        <w:rPr>
          <w:rFonts w:ascii="宋体" w:eastAsia="宋体" w:hAnsi="宋体" w:cs="宋体" w:hint="eastAsia"/>
          <w:kern w:val="0"/>
          <w:szCs w:val="21"/>
        </w:rPr>
        <w:t>课题调研组核心成员方可获得加分</w:t>
      </w:r>
      <w:r w:rsidR="00B7766E" w:rsidRPr="00B7766E">
        <w:rPr>
          <w:rFonts w:ascii="宋体" w:eastAsia="宋体" w:hAnsi="宋体" w:cs="宋体" w:hint="eastAsia"/>
          <w:kern w:val="0"/>
          <w:szCs w:val="21"/>
        </w:rPr>
        <w:t>。</w:t>
      </w:r>
    </w:p>
    <w:p w:rsidR="00902268" w:rsidRDefault="00902268">
      <w:pPr>
        <w:widowControl/>
        <w:snapToGrid w:val="0"/>
        <w:spacing w:before="100" w:after="100" w:line="360" w:lineRule="auto"/>
        <w:jc w:val="center"/>
        <w:rPr>
          <w:rFonts w:ascii="宋体" w:eastAsia="宋体" w:hAnsi="宋体" w:cs="宋体"/>
          <w:b/>
          <w:kern w:val="0"/>
          <w:sz w:val="24"/>
          <w:szCs w:val="24"/>
        </w:rPr>
      </w:pPr>
    </w:p>
    <w:p w:rsidR="00902268" w:rsidRDefault="004C047A">
      <w:pPr>
        <w:widowControl/>
        <w:snapToGrid w:val="0"/>
        <w:spacing w:before="100" w:after="100"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第三章  扣分细则</w:t>
      </w:r>
    </w:p>
    <w:p w:rsidR="00902268" w:rsidRDefault="004C047A">
      <w:pPr>
        <w:keepNext/>
        <w:keepLines/>
        <w:numPr>
          <w:ilvl w:val="0"/>
          <w:numId w:val="3"/>
        </w:numPr>
        <w:spacing w:before="340" w:line="360" w:lineRule="auto"/>
        <w:outlineLvl w:val="0"/>
        <w:rPr>
          <w:rFonts w:ascii="宋体" w:eastAsia="宋体" w:hAnsi="宋体" w:cs="宋体"/>
          <w:b/>
          <w:bCs/>
          <w:kern w:val="0"/>
          <w:szCs w:val="21"/>
        </w:rPr>
      </w:pPr>
      <w:r>
        <w:rPr>
          <w:rFonts w:ascii="宋体" w:eastAsia="宋体" w:hAnsi="宋体" w:cs="宋体" w:hint="eastAsia"/>
          <w:b/>
          <w:bCs/>
          <w:kern w:val="0"/>
          <w:szCs w:val="21"/>
        </w:rPr>
        <w:t>体育素质</w:t>
      </w:r>
    </w:p>
    <w:p w:rsidR="00902268" w:rsidRDefault="004C047A">
      <w:pPr>
        <w:spacing w:line="360" w:lineRule="auto"/>
        <w:ind w:left="420"/>
        <w:jc w:val="left"/>
        <w:rPr>
          <w:rFonts w:ascii="宋体" w:eastAsia="宋体" w:hAnsi="宋体" w:cs="宋体"/>
          <w:kern w:val="0"/>
          <w:szCs w:val="21"/>
        </w:rPr>
      </w:pPr>
      <w:r>
        <w:rPr>
          <w:rFonts w:ascii="宋体" w:eastAsia="宋体" w:hAnsi="宋体" w:cs="宋体" w:hint="eastAsia"/>
          <w:kern w:val="0"/>
          <w:szCs w:val="21"/>
        </w:rPr>
        <w:t>体育成绩不及格者取消参评条件。</w:t>
      </w:r>
    </w:p>
    <w:p w:rsidR="00902268" w:rsidRDefault="004C047A">
      <w:pPr>
        <w:keepNext/>
        <w:keepLines/>
        <w:numPr>
          <w:ilvl w:val="0"/>
          <w:numId w:val="3"/>
        </w:numPr>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学习态度</w:t>
      </w:r>
    </w:p>
    <w:p w:rsidR="00902268" w:rsidRDefault="004C047A">
      <w:pPr>
        <w:numPr>
          <w:ilvl w:val="0"/>
          <w:numId w:val="4"/>
        </w:numPr>
        <w:spacing w:line="360" w:lineRule="auto"/>
        <w:jc w:val="left"/>
        <w:rPr>
          <w:rFonts w:ascii="宋体" w:eastAsia="宋体" w:hAnsi="宋体" w:cs="宋体"/>
          <w:kern w:val="0"/>
          <w:szCs w:val="21"/>
        </w:rPr>
      </w:pPr>
      <w:r>
        <w:rPr>
          <w:rFonts w:ascii="宋体" w:eastAsia="宋体" w:hAnsi="宋体" w:cs="宋体" w:hint="eastAsia"/>
          <w:kern w:val="0"/>
          <w:szCs w:val="21"/>
        </w:rPr>
        <w:t>无故缺勤：扣 0.05分/次；达3次，取消评奖评优资格；</w:t>
      </w:r>
    </w:p>
    <w:p w:rsidR="00902268" w:rsidRDefault="004C047A">
      <w:pPr>
        <w:numPr>
          <w:ilvl w:val="0"/>
          <w:numId w:val="4"/>
        </w:numPr>
        <w:spacing w:line="360" w:lineRule="auto"/>
        <w:jc w:val="left"/>
        <w:rPr>
          <w:rFonts w:ascii="宋体" w:eastAsia="宋体" w:hAnsi="宋体" w:cs="宋体"/>
          <w:kern w:val="0"/>
          <w:szCs w:val="21"/>
        </w:rPr>
      </w:pPr>
      <w:r>
        <w:rPr>
          <w:rFonts w:ascii="宋体" w:eastAsia="宋体" w:hAnsi="宋体" w:cs="宋体" w:hint="eastAsia"/>
          <w:kern w:val="0"/>
          <w:szCs w:val="21"/>
        </w:rPr>
        <w:t>无故迟到、早退者：扣0.01分。</w:t>
      </w:r>
    </w:p>
    <w:p w:rsidR="00902268" w:rsidRDefault="004C047A">
      <w:pPr>
        <w:keepNext/>
        <w:keepLines/>
        <w:numPr>
          <w:ilvl w:val="0"/>
          <w:numId w:val="3"/>
        </w:numPr>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校规校纪</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 xml:space="preserve">受到留校察看、记过、严重警告、警告、通报批评等任何形处分，取消该生当年度在校期间评奖评优资格。 </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非假期离校未履行请假手续扣0.05分；节假日期满未按时返校，因故请假但不能提供有效证明扣0.01分，未请假扣0.05分。</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不按规定办理报到、注册手续，扣0.01分。</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不遵守校园公共场所秩序，造成不良影响视情节扣0.01-1分。</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损坏公物、造成公共财产损失等不良影响，扣0.05分。</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宿舍纪律:在宿舍检查中，发现有卫生不合格、违规使用大功率电器、未经批准留宿他人等行为，宿舍成员每人每次扣0.01分。</w:t>
      </w:r>
    </w:p>
    <w:p w:rsidR="00902268" w:rsidRDefault="004C047A">
      <w:pPr>
        <w:numPr>
          <w:ilvl w:val="0"/>
          <w:numId w:val="5"/>
        </w:numPr>
        <w:spacing w:line="360" w:lineRule="auto"/>
        <w:jc w:val="left"/>
        <w:rPr>
          <w:rFonts w:ascii="宋体" w:eastAsia="宋体" w:hAnsi="宋体" w:cs="宋体"/>
          <w:kern w:val="0"/>
          <w:szCs w:val="21"/>
        </w:rPr>
      </w:pPr>
      <w:r>
        <w:rPr>
          <w:rFonts w:ascii="宋体" w:eastAsia="宋体" w:hAnsi="宋体" w:cs="宋体" w:hint="eastAsia"/>
          <w:kern w:val="0"/>
          <w:szCs w:val="21"/>
        </w:rPr>
        <w:t>其他违反校规校纪情况，视情节酌情扣分。</w:t>
      </w:r>
    </w:p>
    <w:p w:rsidR="00902268" w:rsidRDefault="004C047A">
      <w:pPr>
        <w:keepNext/>
        <w:keepLines/>
        <w:numPr>
          <w:ilvl w:val="0"/>
          <w:numId w:val="3"/>
        </w:numPr>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集体活动</w:t>
      </w:r>
    </w:p>
    <w:p w:rsidR="00902268" w:rsidRDefault="004C047A">
      <w:pPr>
        <w:numPr>
          <w:ilvl w:val="0"/>
          <w:numId w:val="6"/>
        </w:numPr>
        <w:spacing w:line="360" w:lineRule="auto"/>
        <w:jc w:val="left"/>
        <w:rPr>
          <w:rFonts w:ascii="宋体" w:eastAsia="宋体" w:hAnsi="宋体" w:cs="宋体"/>
          <w:kern w:val="0"/>
          <w:szCs w:val="21"/>
        </w:rPr>
      </w:pPr>
      <w:r>
        <w:rPr>
          <w:rFonts w:ascii="宋体" w:eastAsia="宋体" w:hAnsi="宋体" w:cs="宋体" w:hint="eastAsia"/>
          <w:kern w:val="0"/>
          <w:szCs w:val="21"/>
        </w:rPr>
        <w:t>学校、学院要求必须参加的讲座、会议等活动，无正当理由缺席者扣0.05分/次；迟到、早退者扣0.01分/次；事假累计达3次扣0.05分。</w:t>
      </w:r>
    </w:p>
    <w:p w:rsidR="00902268" w:rsidRDefault="004C047A">
      <w:pPr>
        <w:numPr>
          <w:ilvl w:val="0"/>
          <w:numId w:val="6"/>
        </w:numPr>
        <w:spacing w:line="360" w:lineRule="auto"/>
        <w:jc w:val="left"/>
        <w:rPr>
          <w:rFonts w:ascii="宋体" w:eastAsia="宋体" w:hAnsi="宋体" w:cs="宋体"/>
          <w:kern w:val="0"/>
          <w:szCs w:val="21"/>
        </w:rPr>
      </w:pPr>
      <w:r>
        <w:rPr>
          <w:rFonts w:ascii="宋体" w:eastAsia="宋体" w:hAnsi="宋体" w:cs="宋体" w:hint="eastAsia"/>
          <w:kern w:val="0"/>
          <w:szCs w:val="21"/>
        </w:rPr>
        <w:t>班长、支书要求班内同学必须参加的班会、会议、运动会、团日活动、合唱节等集体活动，无正当理由缺席者扣0.05分/次；迟到、早退者扣0.01分/次；事假累计达3</w:t>
      </w:r>
      <w:r>
        <w:rPr>
          <w:rFonts w:ascii="宋体" w:eastAsia="宋体" w:hAnsi="宋体" w:cs="宋体" w:hint="eastAsia"/>
          <w:kern w:val="0"/>
          <w:szCs w:val="21"/>
        </w:rPr>
        <w:lastRenderedPageBreak/>
        <w:t>次扣0.05分。集体活动必须在两周内进行公示。</w:t>
      </w:r>
    </w:p>
    <w:p w:rsidR="00902268" w:rsidRDefault="004C047A">
      <w:pPr>
        <w:keepNext/>
        <w:keepLines/>
        <w:numPr>
          <w:ilvl w:val="0"/>
          <w:numId w:val="3"/>
        </w:numPr>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思想道德</w:t>
      </w:r>
    </w:p>
    <w:p w:rsidR="00902268" w:rsidRDefault="004C047A">
      <w:pPr>
        <w:numPr>
          <w:ilvl w:val="0"/>
          <w:numId w:val="7"/>
        </w:numPr>
        <w:spacing w:line="360" w:lineRule="auto"/>
        <w:jc w:val="left"/>
        <w:rPr>
          <w:rFonts w:ascii="宋体" w:eastAsia="宋体" w:hAnsi="宋体" w:cs="宋体"/>
          <w:kern w:val="0"/>
          <w:szCs w:val="21"/>
        </w:rPr>
      </w:pPr>
      <w:r>
        <w:rPr>
          <w:rFonts w:ascii="宋体" w:eastAsia="宋体" w:hAnsi="宋体" w:cs="宋体" w:hint="eastAsia"/>
          <w:kern w:val="0"/>
          <w:szCs w:val="21"/>
        </w:rPr>
        <w:t>考试作弊者取消评奖评优资格。</w:t>
      </w:r>
    </w:p>
    <w:p w:rsidR="00902268" w:rsidRDefault="004C047A">
      <w:pPr>
        <w:numPr>
          <w:ilvl w:val="0"/>
          <w:numId w:val="7"/>
        </w:numPr>
        <w:spacing w:line="360" w:lineRule="auto"/>
        <w:jc w:val="left"/>
        <w:rPr>
          <w:rFonts w:ascii="宋体" w:eastAsia="宋体" w:hAnsi="宋体" w:cs="宋体"/>
          <w:kern w:val="0"/>
          <w:szCs w:val="21"/>
        </w:rPr>
      </w:pPr>
      <w:r>
        <w:rPr>
          <w:rFonts w:ascii="宋体" w:eastAsia="宋体" w:hAnsi="宋体" w:cs="宋体" w:hint="eastAsia"/>
          <w:kern w:val="0"/>
          <w:szCs w:val="21"/>
        </w:rPr>
        <w:t>在网络等媒体、公开场合发表不当言论、宣扬不良思想，视情节轻重扣0.05-0.5分。</w:t>
      </w:r>
    </w:p>
    <w:p w:rsidR="00902268" w:rsidRDefault="004C047A">
      <w:pPr>
        <w:keepNext/>
        <w:keepLines/>
        <w:numPr>
          <w:ilvl w:val="0"/>
          <w:numId w:val="3"/>
        </w:numPr>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学生干部</w:t>
      </w:r>
    </w:p>
    <w:p w:rsidR="00902268" w:rsidRDefault="004C047A">
      <w:pPr>
        <w:numPr>
          <w:ilvl w:val="0"/>
          <w:numId w:val="8"/>
        </w:numPr>
        <w:spacing w:line="360" w:lineRule="auto"/>
        <w:jc w:val="left"/>
        <w:rPr>
          <w:rFonts w:ascii="宋体" w:eastAsia="宋体" w:hAnsi="宋体" w:cs="宋体"/>
          <w:kern w:val="0"/>
          <w:szCs w:val="21"/>
        </w:rPr>
      </w:pPr>
      <w:r>
        <w:rPr>
          <w:rFonts w:ascii="宋体" w:eastAsia="宋体" w:hAnsi="宋体" w:cs="宋体" w:hint="eastAsia"/>
          <w:kern w:val="0"/>
          <w:szCs w:val="21"/>
        </w:rPr>
        <w:t>学生干部学年度评价获“基本合格”或“不合格”，扣对应加分的50% ；</w:t>
      </w:r>
    </w:p>
    <w:p w:rsidR="00902268" w:rsidRDefault="004C047A">
      <w:pPr>
        <w:numPr>
          <w:ilvl w:val="0"/>
          <w:numId w:val="8"/>
        </w:numPr>
        <w:spacing w:line="360" w:lineRule="auto"/>
        <w:jc w:val="left"/>
        <w:rPr>
          <w:rFonts w:ascii="宋体" w:eastAsia="宋体" w:hAnsi="宋体" w:cs="宋体"/>
          <w:kern w:val="0"/>
          <w:szCs w:val="21"/>
        </w:rPr>
      </w:pPr>
      <w:r>
        <w:rPr>
          <w:rFonts w:ascii="宋体" w:eastAsia="宋体" w:hAnsi="宋体" w:cs="宋体" w:hint="eastAsia"/>
          <w:kern w:val="0"/>
          <w:szCs w:val="21"/>
        </w:rPr>
        <w:t xml:space="preserve">校院两级组织机构学生干部，工作严重失职、对突发事件或恶性违法违纪案件不报告、不及时处理、不制止或不补救的扣除对应加分。 </w:t>
      </w:r>
    </w:p>
    <w:p w:rsidR="00902268" w:rsidRDefault="004C047A">
      <w:pPr>
        <w:keepNext/>
        <w:keepLines/>
        <w:spacing w:line="360" w:lineRule="auto"/>
        <w:outlineLvl w:val="0"/>
        <w:rPr>
          <w:rFonts w:ascii="宋体" w:eastAsia="宋体" w:hAnsi="宋体" w:cs="宋体"/>
          <w:b/>
          <w:bCs/>
          <w:kern w:val="0"/>
          <w:szCs w:val="21"/>
        </w:rPr>
      </w:pPr>
      <w:r>
        <w:rPr>
          <w:rFonts w:ascii="宋体" w:eastAsia="宋体" w:hAnsi="宋体" w:cs="宋体" w:hint="eastAsia"/>
          <w:b/>
          <w:bCs/>
          <w:kern w:val="0"/>
          <w:szCs w:val="21"/>
        </w:rPr>
        <w:t>备注：</w:t>
      </w:r>
    </w:p>
    <w:p w:rsidR="00902268" w:rsidRDefault="004C047A">
      <w:pPr>
        <w:numPr>
          <w:ilvl w:val="0"/>
          <w:numId w:val="9"/>
        </w:numPr>
        <w:spacing w:line="360" w:lineRule="auto"/>
        <w:jc w:val="left"/>
        <w:rPr>
          <w:rFonts w:ascii="宋体" w:eastAsia="宋体" w:hAnsi="宋体" w:cs="宋体"/>
          <w:kern w:val="0"/>
          <w:szCs w:val="21"/>
        </w:rPr>
      </w:pPr>
      <w:r>
        <w:rPr>
          <w:rFonts w:ascii="宋体" w:eastAsia="宋体" w:hAnsi="宋体" w:cs="宋体" w:hint="eastAsia"/>
          <w:kern w:val="0"/>
          <w:szCs w:val="21"/>
        </w:rPr>
        <w:t>活动考核及宿舍卫生检查情况由活动负责人提供，所有备案的活动都需要进行考核提交，提交时间不得晚于活动结束后5个工作日。</w:t>
      </w:r>
    </w:p>
    <w:p w:rsidR="00902268" w:rsidRDefault="004C047A">
      <w:pPr>
        <w:numPr>
          <w:ilvl w:val="0"/>
          <w:numId w:val="9"/>
        </w:numPr>
        <w:spacing w:line="360" w:lineRule="auto"/>
        <w:jc w:val="left"/>
        <w:rPr>
          <w:rFonts w:ascii="宋体" w:eastAsia="宋体" w:hAnsi="宋体" w:cs="宋体"/>
          <w:kern w:val="0"/>
          <w:szCs w:val="21"/>
        </w:rPr>
      </w:pPr>
      <w:r>
        <w:rPr>
          <w:rFonts w:ascii="宋体" w:eastAsia="宋体" w:hAnsi="宋体" w:cs="宋体" w:hint="eastAsia"/>
          <w:kern w:val="0"/>
          <w:szCs w:val="21"/>
        </w:rPr>
        <w:t xml:space="preserve">社团干部综测考核由社团负责人提供相关资料；班级干部考核采取同学＋班级干部互评方式，由各班级班委会负责。每学期考核一次，在当学期结束之前应当向年级辅导员提交考核结果。 </w:t>
      </w:r>
    </w:p>
    <w:p w:rsidR="00902268" w:rsidRDefault="004C047A">
      <w:pPr>
        <w:numPr>
          <w:ilvl w:val="0"/>
          <w:numId w:val="9"/>
        </w:numPr>
        <w:spacing w:line="360" w:lineRule="auto"/>
        <w:jc w:val="left"/>
        <w:rPr>
          <w:rFonts w:ascii="宋体" w:eastAsia="宋体" w:hAnsi="宋体" w:cs="宋体"/>
          <w:kern w:val="0"/>
          <w:szCs w:val="21"/>
        </w:rPr>
      </w:pPr>
      <w:r>
        <w:rPr>
          <w:rFonts w:ascii="宋体" w:eastAsia="宋体" w:hAnsi="宋体" w:cs="宋体" w:hint="eastAsia"/>
          <w:kern w:val="0"/>
          <w:szCs w:val="21"/>
        </w:rPr>
        <w:t>注册报到情况由教务部门提供，每学期初提交一次。</w:t>
      </w:r>
    </w:p>
    <w:p w:rsidR="00902268" w:rsidRDefault="004C047A">
      <w:pPr>
        <w:numPr>
          <w:ilvl w:val="0"/>
          <w:numId w:val="9"/>
        </w:numPr>
        <w:spacing w:line="360" w:lineRule="auto"/>
        <w:jc w:val="left"/>
        <w:rPr>
          <w:rFonts w:ascii="宋体" w:eastAsia="宋体" w:hAnsi="宋体" w:cs="宋体"/>
          <w:kern w:val="0"/>
          <w:szCs w:val="21"/>
        </w:rPr>
      </w:pPr>
      <w:r>
        <w:rPr>
          <w:rFonts w:ascii="宋体" w:eastAsia="宋体" w:hAnsi="宋体" w:cs="宋体" w:hint="eastAsia"/>
          <w:kern w:val="0"/>
          <w:szCs w:val="21"/>
        </w:rPr>
        <w:t>所有扣分材料由各年级综合测评小组负责汇总，并在每学年末进行公示。</w:t>
      </w:r>
    </w:p>
    <w:p w:rsidR="00902268" w:rsidRDefault="004C047A">
      <w:pPr>
        <w:widowControl/>
        <w:snapToGrid w:val="0"/>
        <w:spacing w:line="360" w:lineRule="auto"/>
        <w:ind w:left="420"/>
        <w:rPr>
          <w:rFonts w:ascii="宋体" w:eastAsia="宋体" w:hAnsi="宋体" w:cs="宋体"/>
          <w:kern w:val="0"/>
          <w:szCs w:val="21"/>
        </w:rPr>
      </w:pPr>
      <w:r>
        <w:rPr>
          <w:rFonts w:ascii="宋体" w:eastAsia="宋体" w:hAnsi="宋体" w:cs="宋体" w:hint="eastAsia"/>
          <w:kern w:val="0"/>
          <w:szCs w:val="21"/>
        </w:rPr>
        <w:t>说明：由于同样的问题被学校、学院批评教育或处分的，只扣分值最大的一项。扣分的评定以每学年度为单位施行。</w:t>
      </w:r>
    </w:p>
    <w:p w:rsidR="00902268" w:rsidRDefault="00902268">
      <w:pPr>
        <w:widowControl/>
        <w:snapToGrid w:val="0"/>
        <w:spacing w:before="100" w:after="100" w:line="360" w:lineRule="auto"/>
        <w:jc w:val="center"/>
        <w:rPr>
          <w:rFonts w:ascii="宋体" w:eastAsia="宋体" w:hAnsi="宋体" w:cs="宋体"/>
          <w:b/>
          <w:kern w:val="0"/>
          <w:sz w:val="24"/>
          <w:szCs w:val="24"/>
        </w:rPr>
      </w:pPr>
    </w:p>
    <w:p w:rsidR="00902268" w:rsidRDefault="004C047A">
      <w:pPr>
        <w:widowControl/>
        <w:snapToGrid w:val="0"/>
        <w:spacing w:before="100" w:after="100" w:line="360" w:lineRule="auto"/>
        <w:jc w:val="center"/>
        <w:rPr>
          <w:rFonts w:ascii="宋体" w:eastAsia="宋体" w:hAnsi="宋体" w:cs="宋体"/>
          <w:b/>
          <w:bCs/>
          <w:kern w:val="0"/>
          <w:sz w:val="24"/>
          <w:szCs w:val="24"/>
        </w:rPr>
      </w:pPr>
      <w:r>
        <w:rPr>
          <w:rFonts w:ascii="宋体" w:eastAsia="宋体" w:hAnsi="宋体" w:cs="宋体" w:hint="eastAsia"/>
          <w:b/>
          <w:kern w:val="0"/>
          <w:sz w:val="24"/>
          <w:szCs w:val="24"/>
        </w:rPr>
        <w:t>第四章  附  则</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第二十五条  本办法解释权属于微电子科学与技术学院奖学金评审工作领导小组。</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第二十六条  本办法由微电子科学与技术学院学生工作办公室负责修订。</w:t>
      </w:r>
    </w:p>
    <w:p w:rsidR="00902268" w:rsidRDefault="004C047A">
      <w:pPr>
        <w:widowControl/>
        <w:snapToGrid w:val="0"/>
        <w:spacing w:before="100" w:beforeAutospacing="1" w:after="100" w:afterAutospacing="1" w:line="360" w:lineRule="auto"/>
        <w:ind w:firstLineChars="200" w:firstLine="420"/>
        <w:rPr>
          <w:rFonts w:ascii="宋体" w:eastAsia="宋体" w:hAnsi="宋体" w:cs="宋体"/>
          <w:kern w:val="0"/>
          <w:szCs w:val="21"/>
        </w:rPr>
      </w:pPr>
      <w:r>
        <w:rPr>
          <w:rFonts w:ascii="宋体" w:eastAsia="宋体" w:hAnsi="宋体" w:cs="宋体" w:hint="eastAsia"/>
          <w:kern w:val="0"/>
          <w:szCs w:val="21"/>
        </w:rPr>
        <w:t>第二十七条  本办法自颁布之日起实行。</w:t>
      </w:r>
    </w:p>
    <w:p w:rsidR="00902268" w:rsidRDefault="00902268">
      <w:pPr>
        <w:widowControl/>
        <w:snapToGrid w:val="0"/>
        <w:spacing w:before="100" w:beforeAutospacing="1" w:after="100" w:afterAutospacing="1" w:line="360" w:lineRule="auto"/>
        <w:ind w:right="420" w:firstLine="560"/>
        <w:jc w:val="right"/>
        <w:rPr>
          <w:rFonts w:ascii="宋体" w:eastAsia="宋体" w:hAnsi="宋体" w:cs="宋体"/>
          <w:kern w:val="0"/>
          <w:szCs w:val="21"/>
        </w:rPr>
      </w:pPr>
    </w:p>
    <w:p w:rsidR="00902268" w:rsidRDefault="004C047A">
      <w:pPr>
        <w:widowControl/>
        <w:snapToGrid w:val="0"/>
        <w:spacing w:before="100" w:beforeAutospacing="1" w:after="100" w:afterAutospacing="1" w:line="360" w:lineRule="auto"/>
        <w:ind w:right="420" w:firstLine="560"/>
        <w:jc w:val="right"/>
        <w:rPr>
          <w:rFonts w:ascii="宋体" w:eastAsia="宋体" w:hAnsi="宋体" w:cs="宋体"/>
          <w:kern w:val="0"/>
          <w:szCs w:val="21"/>
        </w:rPr>
      </w:pPr>
      <w:r>
        <w:rPr>
          <w:rFonts w:ascii="宋体" w:eastAsia="宋体" w:hAnsi="宋体" w:cs="宋体" w:hint="eastAsia"/>
          <w:kern w:val="0"/>
          <w:szCs w:val="21"/>
        </w:rPr>
        <w:t>中山大学微电子科学与技术学院</w:t>
      </w:r>
    </w:p>
    <w:p w:rsidR="00902268" w:rsidRDefault="004C047A">
      <w:pPr>
        <w:widowControl/>
        <w:tabs>
          <w:tab w:val="left" w:pos="7740"/>
        </w:tabs>
        <w:snapToGrid w:val="0"/>
        <w:spacing w:before="100" w:beforeAutospacing="1" w:after="100" w:afterAutospacing="1" w:line="360" w:lineRule="auto"/>
        <w:ind w:right="300" w:firstLine="560"/>
        <w:jc w:val="right"/>
        <w:rPr>
          <w:rFonts w:ascii="宋体" w:eastAsia="宋体" w:hAnsi="宋体" w:cs="宋体"/>
          <w:color w:val="000000"/>
          <w:kern w:val="0"/>
          <w:szCs w:val="21"/>
        </w:rPr>
      </w:pPr>
      <w:r>
        <w:rPr>
          <w:rFonts w:ascii="宋体" w:eastAsia="宋体" w:hAnsi="宋体" w:cs="宋体" w:hint="eastAsia"/>
          <w:kern w:val="0"/>
          <w:szCs w:val="21"/>
        </w:rPr>
        <w:t>二〇一九年九月</w:t>
      </w:r>
    </w:p>
    <w:sectPr w:rsidR="00902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1712" w:rsidRDefault="00391712" w:rsidP="006F223D">
      <w:r>
        <w:separator/>
      </w:r>
    </w:p>
  </w:endnote>
  <w:endnote w:type="continuationSeparator" w:id="0">
    <w:p w:rsidR="00391712" w:rsidRDefault="00391712" w:rsidP="006F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embedRegular r:id="rId1" w:subsetted="1" w:fontKey="{68680614-8751-F24C-B643-9E1FA4C1BA0A}"/>
    <w:embedBold r:id="rId2" w:subsetted="1" w:fontKey="{49AA8DCE-982C-1247-AF4B-96AF27697DAD}"/>
  </w:font>
  <w:font w:name="仿宋_GB2312">
    <w:altName w:val="仿宋"/>
    <w:panose1 w:val="02010609030101010101"/>
    <w:charset w:val="86"/>
    <w:family w:val="modern"/>
    <w:pitch w:val="fixed"/>
    <w:sig w:usb0="00000003" w:usb1="080E0000" w:usb2="00000010" w:usb3="00000000" w:csb0="00040001" w:csb1="00000000"/>
  </w:font>
  <w:font w:name="STFangsong">
    <w:panose1 w:val="02010600040101010101"/>
    <w:charset w:val="86"/>
    <w:family w:val="auto"/>
    <w:pitch w:val="variable"/>
    <w:sig w:usb0="00000287" w:usb1="080F0000" w:usb2="00000010" w:usb3="00000000" w:csb0="0004009F" w:csb1="00000000"/>
  </w:font>
  <w:font w:name="Heiti SC Light">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1712" w:rsidRDefault="00391712" w:rsidP="006F223D">
      <w:r>
        <w:separator/>
      </w:r>
    </w:p>
  </w:footnote>
  <w:footnote w:type="continuationSeparator" w:id="0">
    <w:p w:rsidR="00391712" w:rsidRDefault="00391712" w:rsidP="006F2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C1C"/>
    <w:multiLevelType w:val="multilevel"/>
    <w:tmpl w:val="0CB65C1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592D49"/>
    <w:multiLevelType w:val="multilevel"/>
    <w:tmpl w:val="11592D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A1A69"/>
    <w:multiLevelType w:val="multilevel"/>
    <w:tmpl w:val="14EA1A6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0C764B"/>
    <w:multiLevelType w:val="multilevel"/>
    <w:tmpl w:val="1A0C764B"/>
    <w:lvl w:ilvl="0">
      <w:start w:val="1"/>
      <w:numFmt w:val="decimal"/>
      <w:lvlText w:val="%1、"/>
      <w:lvlJc w:val="left"/>
      <w:pPr>
        <w:ind w:left="360" w:hanging="360"/>
      </w:pPr>
      <w:rPr>
        <w:rFonts w:hAnsi="华文中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820407"/>
    <w:multiLevelType w:val="multilevel"/>
    <w:tmpl w:val="1F8204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BEE58C2"/>
    <w:multiLevelType w:val="multilevel"/>
    <w:tmpl w:val="3BEE58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642AEC"/>
    <w:multiLevelType w:val="multilevel"/>
    <w:tmpl w:val="55642AE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152633"/>
    <w:multiLevelType w:val="multilevel"/>
    <w:tmpl w:val="611526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CA1E3B"/>
    <w:multiLevelType w:val="multilevel"/>
    <w:tmpl w:val="66CA1E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9C55C64"/>
    <w:multiLevelType w:val="hybridMultilevel"/>
    <w:tmpl w:val="190E988A"/>
    <w:lvl w:ilvl="0" w:tplc="068EF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0"/>
  </w:num>
  <w:num w:numId="4">
    <w:abstractNumId w:val="1"/>
  </w:num>
  <w:num w:numId="5">
    <w:abstractNumId w:val="4"/>
  </w:num>
  <w:num w:numId="6">
    <w:abstractNumId w:val="7"/>
  </w:num>
  <w:num w:numId="7">
    <w:abstractNumId w:val="2"/>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99"/>
    <w:rsid w:val="0000458C"/>
    <w:rsid w:val="00010731"/>
    <w:rsid w:val="00016F62"/>
    <w:rsid w:val="00036EFF"/>
    <w:rsid w:val="00044839"/>
    <w:rsid w:val="00053EF5"/>
    <w:rsid w:val="000643DC"/>
    <w:rsid w:val="0007014A"/>
    <w:rsid w:val="000958CB"/>
    <w:rsid w:val="000E247B"/>
    <w:rsid w:val="000F2C84"/>
    <w:rsid w:val="00116371"/>
    <w:rsid w:val="0011660A"/>
    <w:rsid w:val="00137D57"/>
    <w:rsid w:val="0017636C"/>
    <w:rsid w:val="0017718E"/>
    <w:rsid w:val="001B20ED"/>
    <w:rsid w:val="001D4952"/>
    <w:rsid w:val="00201D33"/>
    <w:rsid w:val="002164F7"/>
    <w:rsid w:val="002277B9"/>
    <w:rsid w:val="00253808"/>
    <w:rsid w:val="00255281"/>
    <w:rsid w:val="002557B8"/>
    <w:rsid w:val="00264DB7"/>
    <w:rsid w:val="002731E0"/>
    <w:rsid w:val="002B12BE"/>
    <w:rsid w:val="002D2FCD"/>
    <w:rsid w:val="002D5B95"/>
    <w:rsid w:val="00310F1F"/>
    <w:rsid w:val="003269E2"/>
    <w:rsid w:val="00391712"/>
    <w:rsid w:val="003B495F"/>
    <w:rsid w:val="003B583C"/>
    <w:rsid w:val="003D5614"/>
    <w:rsid w:val="004137D0"/>
    <w:rsid w:val="00426653"/>
    <w:rsid w:val="0048338C"/>
    <w:rsid w:val="0048472F"/>
    <w:rsid w:val="004B481F"/>
    <w:rsid w:val="004C047A"/>
    <w:rsid w:val="004F68E6"/>
    <w:rsid w:val="00547641"/>
    <w:rsid w:val="00577941"/>
    <w:rsid w:val="005C3249"/>
    <w:rsid w:val="006030E4"/>
    <w:rsid w:val="00617C99"/>
    <w:rsid w:val="0065500D"/>
    <w:rsid w:val="00687AA3"/>
    <w:rsid w:val="00687ED9"/>
    <w:rsid w:val="006902A2"/>
    <w:rsid w:val="006E5341"/>
    <w:rsid w:val="006F223D"/>
    <w:rsid w:val="006F7574"/>
    <w:rsid w:val="00725BDA"/>
    <w:rsid w:val="00746629"/>
    <w:rsid w:val="00757CCF"/>
    <w:rsid w:val="007F1D71"/>
    <w:rsid w:val="00815D9E"/>
    <w:rsid w:val="00820005"/>
    <w:rsid w:val="00842B0E"/>
    <w:rsid w:val="0084491C"/>
    <w:rsid w:val="00852FC5"/>
    <w:rsid w:val="008A0218"/>
    <w:rsid w:val="008A4A39"/>
    <w:rsid w:val="008B3A3A"/>
    <w:rsid w:val="008D3FD3"/>
    <w:rsid w:val="00902268"/>
    <w:rsid w:val="00904A91"/>
    <w:rsid w:val="00904FB0"/>
    <w:rsid w:val="00914D6E"/>
    <w:rsid w:val="00924185"/>
    <w:rsid w:val="00953810"/>
    <w:rsid w:val="00965420"/>
    <w:rsid w:val="00974DC5"/>
    <w:rsid w:val="009810DE"/>
    <w:rsid w:val="009E40E1"/>
    <w:rsid w:val="00A10EE0"/>
    <w:rsid w:val="00A4028F"/>
    <w:rsid w:val="00A638F6"/>
    <w:rsid w:val="00A74AAC"/>
    <w:rsid w:val="00AD14E3"/>
    <w:rsid w:val="00AD160C"/>
    <w:rsid w:val="00AE18C2"/>
    <w:rsid w:val="00B02656"/>
    <w:rsid w:val="00B62256"/>
    <w:rsid w:val="00B6232A"/>
    <w:rsid w:val="00B71531"/>
    <w:rsid w:val="00B7766E"/>
    <w:rsid w:val="00B84A4F"/>
    <w:rsid w:val="00B859B4"/>
    <w:rsid w:val="00BA05DE"/>
    <w:rsid w:val="00BF0B6C"/>
    <w:rsid w:val="00BF3856"/>
    <w:rsid w:val="00C349CB"/>
    <w:rsid w:val="00C410E3"/>
    <w:rsid w:val="00C46B70"/>
    <w:rsid w:val="00C95CEC"/>
    <w:rsid w:val="00C978F8"/>
    <w:rsid w:val="00CB0DC5"/>
    <w:rsid w:val="00CD48F3"/>
    <w:rsid w:val="00CD55EC"/>
    <w:rsid w:val="00CE0965"/>
    <w:rsid w:val="00CF7953"/>
    <w:rsid w:val="00D02263"/>
    <w:rsid w:val="00D050DC"/>
    <w:rsid w:val="00D16415"/>
    <w:rsid w:val="00D449FF"/>
    <w:rsid w:val="00D564FE"/>
    <w:rsid w:val="00D6434F"/>
    <w:rsid w:val="00D94F12"/>
    <w:rsid w:val="00E01483"/>
    <w:rsid w:val="00E10790"/>
    <w:rsid w:val="00E22251"/>
    <w:rsid w:val="00E43F47"/>
    <w:rsid w:val="00E441AC"/>
    <w:rsid w:val="00E56A7A"/>
    <w:rsid w:val="00EC18F4"/>
    <w:rsid w:val="00ED1873"/>
    <w:rsid w:val="00EF0F87"/>
    <w:rsid w:val="00F23EEE"/>
    <w:rsid w:val="00F53733"/>
    <w:rsid w:val="00F737BB"/>
    <w:rsid w:val="00F90E7D"/>
    <w:rsid w:val="00FA3A1D"/>
    <w:rsid w:val="00FA6901"/>
    <w:rsid w:val="00FB4E09"/>
    <w:rsid w:val="00FB731A"/>
    <w:rsid w:val="00FF4343"/>
    <w:rsid w:val="00FF7CD3"/>
    <w:rsid w:val="06951CF8"/>
    <w:rsid w:val="0E52144A"/>
    <w:rsid w:val="0FA16DD3"/>
    <w:rsid w:val="1FEC2D74"/>
    <w:rsid w:val="26D96085"/>
    <w:rsid w:val="28416C6B"/>
    <w:rsid w:val="2E203375"/>
    <w:rsid w:val="31655D90"/>
    <w:rsid w:val="32B55D2F"/>
    <w:rsid w:val="33675D01"/>
    <w:rsid w:val="35836F3E"/>
    <w:rsid w:val="4CE51EAD"/>
    <w:rsid w:val="4F485184"/>
    <w:rsid w:val="515A5646"/>
    <w:rsid w:val="5F6A2F8D"/>
    <w:rsid w:val="66173081"/>
    <w:rsid w:val="75E1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D63C7"/>
  <w15:docId w15:val="{E2CC45E0-434F-024A-92A4-549AABA9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widowControl/>
      <w:adjustRightInd w:val="0"/>
      <w:snapToGrid w:val="0"/>
      <w:spacing w:beforeLines="50" w:before="156" w:afterLines="50" w:after="156" w:line="360" w:lineRule="auto"/>
      <w:ind w:firstLineChars="200" w:firstLine="480"/>
      <w:jc w:val="left"/>
    </w:pPr>
    <w:rPr>
      <w:rFonts w:ascii="仿宋_GB2312" w:eastAsia="仿宋_GB2312" w:hAnsi="STFangsong" w:cs="Times New Roman"/>
      <w:color w:val="000000"/>
      <w:kern w:val="0"/>
      <w:sz w:val="24"/>
      <w:szCs w:val="24"/>
    </w:rPr>
  </w:style>
  <w:style w:type="paragraph" w:styleId="a7">
    <w:name w:val="Balloon Text"/>
    <w:basedOn w:val="a"/>
    <w:link w:val="a8"/>
    <w:uiPriority w:val="99"/>
    <w:semiHidden/>
    <w:unhideWhenUsed/>
    <w:rPr>
      <w:rFonts w:ascii="Heiti SC Light" w:eastAsia="Heiti SC Light"/>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qFormat/>
    <w:rPr>
      <w:sz w:val="21"/>
      <w:szCs w:val="21"/>
    </w:rPr>
  </w:style>
  <w:style w:type="character" w:customStyle="1" w:styleId="a6">
    <w:name w:val="正文文本缩进 字符"/>
    <w:basedOn w:val="a0"/>
    <w:link w:val="a5"/>
    <w:qFormat/>
    <w:rPr>
      <w:rFonts w:ascii="仿宋_GB2312" w:eastAsia="仿宋_GB2312" w:hAnsi="STFangsong" w:cs="Times New Roman"/>
      <w:color w:val="000000"/>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Heiti SC Light" w:eastAsia="Heiti SC Light"/>
      <w:sz w:val="18"/>
      <w:szCs w:val="18"/>
    </w:rPr>
  </w:style>
  <w:style w:type="character" w:customStyle="1" w:styleId="a4">
    <w:name w:val="批注文字 字符"/>
    <w:basedOn w:val="a0"/>
    <w:link w:val="a3"/>
    <w:uiPriority w:val="99"/>
    <w:semiHidden/>
    <w:rPr>
      <w:kern w:val="2"/>
      <w:sz w:val="21"/>
      <w:szCs w:val="22"/>
    </w:rPr>
  </w:style>
  <w:style w:type="character" w:customStyle="1" w:styleId="ae">
    <w:name w:val="批注主题 字符"/>
    <w:basedOn w:val="a4"/>
    <w:link w:val="ad"/>
    <w:uiPriority w:val="99"/>
    <w:semiHidden/>
    <w:rPr>
      <w:b/>
      <w:bCs/>
      <w:kern w:val="2"/>
      <w:sz w:val="21"/>
      <w:szCs w:val="22"/>
    </w:rPr>
  </w:style>
  <w:style w:type="table" w:styleId="af1">
    <w:name w:val="Table Grid"/>
    <w:basedOn w:val="a1"/>
    <w:uiPriority w:val="39"/>
    <w:rsid w:val="002D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760DC-35C5-674E-A7A3-D142638C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1654</Words>
  <Characters>9433</Characters>
  <Application>Microsoft Office Word</Application>
  <DocSecurity>0</DocSecurity>
  <Lines>78</Lines>
  <Paragraphs>22</Paragraphs>
  <ScaleCrop>false</ScaleCrop>
  <Company>Microsoft</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庞 伟</cp:lastModifiedBy>
  <cp:revision>4</cp:revision>
  <dcterms:created xsi:type="dcterms:W3CDTF">2020-05-10T10:37:00Z</dcterms:created>
  <dcterms:modified xsi:type="dcterms:W3CDTF">2020-05-16T07:07:00Z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