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framePr w:w="0" w:hRule="auto"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Hans"/>
        </w:rPr>
        <w:t>微电子科学与技术</w:t>
      </w: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学院</w:t>
      </w: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en-US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CN" w:eastAsia="zh-CN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eastAsia="zh-CN"/>
        </w:rPr>
        <w:t>1</w:t>
      </w: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年接收推荐免试生</w:t>
      </w:r>
    </w:p>
    <w:p>
      <w:pPr>
        <w:framePr w:w="0" w:hRule="auto"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攻读研究生申请表</w:t>
      </w:r>
    </w:p>
    <w:p>
      <w:pPr>
        <w:framePr w:w="0" w:hRule="auto" w:wrap="auto" w:vAnchor="margin" w:hAnchor="text" w:yAlign="inline"/>
        <w:spacing w:line="380" w:lineRule="exact"/>
        <w:ind w:right="458"/>
        <w:rPr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rtl w:val="0"/>
          <w:lang w:val="zh-TW" w:eastAsia="zh-TW"/>
        </w:rPr>
        <w:t>说 明：</w:t>
      </w:r>
    </w:p>
    <w:p>
      <w:pPr>
        <w:framePr w:w="0" w:hRule="auto"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rtl w:val="0"/>
          <w:lang w:val="en-US"/>
        </w:rPr>
        <w:t>1</w:t>
      </w:r>
      <w:r>
        <w:rPr>
          <w:rFonts w:ascii="仿宋_GB2312" w:hAnsi="仿宋_GB2312" w:eastAsia="仿宋_GB2312" w:cs="仿宋_GB2312"/>
          <w:rtl w:val="0"/>
          <w:lang w:val="zh-TW" w:eastAsia="zh-TW"/>
        </w:rPr>
        <w:t>、获得推荐免试资格的应届本科毕业生均可申请直博生、推荐免试硕士生。</w:t>
      </w:r>
    </w:p>
    <w:p>
      <w:pPr>
        <w:framePr w:w="0" w:hRule="auto"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rtl w:val="0"/>
          <w:lang w:val="zh-TW" w:eastAsia="zh-TW"/>
        </w:rPr>
      </w:pPr>
      <w:r>
        <w:rPr>
          <w:rFonts w:ascii="仿宋_GB2312" w:hAnsi="仿宋_GB2312" w:eastAsia="仿宋_GB2312" w:cs="仿宋_GB2312"/>
          <w:rtl w:val="0"/>
          <w:lang w:val="en-US"/>
        </w:rPr>
        <w:t>2</w:t>
      </w:r>
      <w:r>
        <w:rPr>
          <w:rFonts w:ascii="仿宋_GB2312" w:hAnsi="仿宋_GB2312" w:eastAsia="仿宋_GB2312" w:cs="仿宋_GB2312"/>
          <w:rtl w:val="0"/>
          <w:lang w:val="zh-TW" w:eastAsia="zh-TW"/>
        </w:rPr>
        <w:t>、根据不同专业接收免试生计划、学生的报读志愿、复试成绩等确定学生的拟录取专业。</w:t>
      </w:r>
    </w:p>
    <w:p>
      <w:pPr>
        <w:framePr w:w="0" w:hRule="auto"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rtl w:val="0"/>
          <w:lang w:val="zh-TW" w:eastAsia="zh-TW"/>
        </w:rPr>
      </w:pPr>
    </w:p>
    <w:tbl>
      <w:tblPr>
        <w:tblStyle w:val="5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768"/>
        <w:gridCol w:w="436"/>
        <w:gridCol w:w="160"/>
        <w:gridCol w:w="730"/>
        <w:gridCol w:w="159"/>
        <w:gridCol w:w="624"/>
        <w:gridCol w:w="863"/>
        <w:gridCol w:w="1451"/>
        <w:gridCol w:w="159"/>
        <w:gridCol w:w="647"/>
        <w:gridCol w:w="429"/>
        <w:gridCol w:w="565"/>
        <w:gridCol w:w="1702"/>
      </w:tblGrid>
      <w:tr>
        <w:tblPrEx>
          <w:shd w:val="clear" w:color="auto" w:fill="CED7E7"/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本科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本科所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本科学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>E-mail</w:t>
            </w:r>
          </w:p>
          <w:p>
            <w:pPr>
              <w:framePr w:w="0" w:hRule="auto" w:wrap="auto" w:vAnchor="margin" w:hAnchor="text" w:yAlign="inline"/>
              <w:bidi w:val="0"/>
              <w:spacing w:line="38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联系电话</w:t>
            </w:r>
          </w:p>
          <w:p>
            <w:pPr>
              <w:framePr w:w="0" w:hRule="auto" w:wrap="auto" w:vAnchor="margin" w:hAnchor="text" w:yAlign="inline"/>
              <w:bidi w:val="0"/>
              <w:spacing w:line="38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>(</w:t>
            </w: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693" w:hRule="atLeast"/>
          <w:jc w:val="center"/>
        </w:trPr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申请攻读学位类型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>(</w:t>
            </w: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  <w:rtl w:val="0"/>
                <w:lang w:val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）、直博生（ ）</w:t>
            </w:r>
          </w:p>
        </w:tc>
      </w:tr>
      <w:tr>
        <w:trPr>
          <w:trHeight w:val="407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申请报读直博生志愿</w:t>
            </w:r>
          </w:p>
        </w:tc>
      </w:tr>
      <w:tr>
        <w:tblPrEx>
          <w:shd w:val="clear" w:color="auto" w:fill="CED7E7"/>
        </w:tblPrEx>
        <w:trPr>
          <w:trHeight w:val="407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申请报读推荐免试硕士生志愿</w:t>
            </w:r>
          </w:p>
        </w:tc>
      </w:tr>
      <w:tr>
        <w:tblPrEx>
          <w:shd w:val="clear" w:color="auto" w:fill="CED7E7"/>
        </w:tblPrEx>
        <w:trPr>
          <w:trHeight w:val="792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报读专业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报读专业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rtl w:val="0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03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获奖信息：</w:t>
            </w: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</w:tc>
      </w:tr>
      <w:tr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科研经历：</w:t>
            </w: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</w:tc>
      </w:tr>
      <w:tr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以上信息是本人的真实意愿，本人对信息的准确性负责。</w:t>
            </w: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rtl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 xml:space="preserve">                             学生签名确认：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en-US"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en-US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日</w:t>
            </w:r>
          </w:p>
        </w:tc>
      </w:tr>
      <w:tr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>本科平均绩点成绩（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en-US"/>
              </w:rPr>
              <w:t>GPA</w:t>
            </w: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 xml:space="preserve">）：        </w:t>
            </w:r>
          </w:p>
          <w:p>
            <w:pPr>
              <w:framePr w:w="0" w:hRule="auto"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</w:pP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835"/>
              <w:jc w:val="both"/>
              <w:rPr>
                <w:rFonts w:ascii="仿宋_GB2312" w:hAnsi="仿宋_GB2312" w:eastAsia="仿宋_GB2312" w:cs="仿宋_GB2312"/>
                <w:b/>
                <w:bCs/>
                <w:rtl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zh-TW" w:eastAsia="zh-TW"/>
              </w:rPr>
              <w:t xml:space="preserve"> 专业人数：      成绩排名（按照学业成绩）： </w:t>
            </w:r>
          </w:p>
          <w:p>
            <w:pPr>
              <w:framePr w:w="0" w:hRule="auto" w:wrap="auto" w:vAnchor="margin" w:hAnchor="text" w:yAlign="inline"/>
              <w:bidi w:val="0"/>
              <w:spacing w:line="340" w:lineRule="exact"/>
              <w:ind w:left="0" w:right="0" w:firstLine="835"/>
              <w:jc w:val="both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rtl w:val="0"/>
                <w:lang w:val="en-US"/>
              </w:rPr>
              <w:t xml:space="preserve">                                           </w:t>
            </w:r>
          </w:p>
        </w:tc>
      </w:tr>
    </w:tbl>
    <w:p>
      <w:pPr>
        <w:framePr w:w="0" w:hRule="auto" w:wrap="auto" w:vAnchor="margin" w:hAnchor="text" w:yAlign="inline"/>
        <w:jc w:val="center"/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0" w:hRule="auto"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47ECC7F3"/>
    <w:rsid w:val="EE6F3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character" w:styleId="4">
    <w:name w:val="Hyperlink"/>
    <w:uiPriority w:val="0"/>
    <w:rPr>
      <w:u w:val="single"/>
    </w:rPr>
  </w:style>
  <w:style w:type="table" w:customStyle="1" w:styleId="6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Office_2.6.1.4274_F1E327BC-269C-435d-A152-05C5408002CA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2020-09-13T09:22:02Z</dcterms:created>
  <dc:creator>Data</dc:creator>
  <cp:lastModifiedBy>yuanfang</cp:lastModifiedBy>
  <dcterms:modified xsi:type="dcterms:W3CDTF">2020-09-13T09:23:29Z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